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3E" w:rsidRDefault="00F8593B">
      <w:pPr>
        <w:pStyle w:val="BrdtextA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bCs/>
          <w:sz w:val="28"/>
          <w:szCs w:val="28"/>
        </w:rPr>
        <w:t>Verksamhetsberä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da-DK"/>
        </w:rPr>
        <w:t>ttelse 201</w:t>
      </w:r>
      <w:r w:rsidR="00D72DBD">
        <w:rPr>
          <w:rFonts w:ascii="Times New Roman" w:hAnsi="Times New Roman"/>
          <w:b/>
          <w:bCs/>
          <w:sz w:val="28"/>
          <w:szCs w:val="28"/>
        </w:rPr>
        <w:t>6</w:t>
      </w:r>
    </w:p>
    <w:p w:rsidR="0097523E" w:rsidRDefault="0097523E">
      <w:pPr>
        <w:pStyle w:val="BrdtextA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523E" w:rsidRDefault="00F8593B">
      <w:pPr>
        <w:pStyle w:val="BrdtextA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Föreningen Göteborgs Köpmannaförbund</w:t>
      </w:r>
    </w:p>
    <w:p w:rsidR="0097523E" w:rsidRDefault="00F8593B">
      <w:pPr>
        <w:pStyle w:val="BrdtextA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Org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857209-0075</w:t>
      </w:r>
    </w:p>
    <w:p w:rsidR="0097523E" w:rsidRDefault="0097523E">
      <w:pPr>
        <w:pStyle w:val="BrdtextA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523E" w:rsidRDefault="0097523E">
      <w:pPr>
        <w:pStyle w:val="BrdtextA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7ACB" w:rsidRDefault="00817ACB">
      <w:pPr>
        <w:pStyle w:val="BrdtextA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7ACB" w:rsidRDefault="00817ACB">
      <w:pPr>
        <w:pStyle w:val="BrdtextA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523E" w:rsidRPr="004F28AE" w:rsidRDefault="00D72DBD">
      <w:pPr>
        <w:pStyle w:val="BrdtextA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Detaljhandeln 2016</w:t>
      </w:r>
      <w:r w:rsidR="00F8593B">
        <w:rPr>
          <w:rFonts w:ascii="Arial Unicode MS" w:hAnsi="Arial Unicode MS"/>
          <w:sz w:val="28"/>
          <w:szCs w:val="28"/>
        </w:rPr>
        <w:br/>
      </w:r>
    </w:p>
    <w:p w:rsidR="004F28AE" w:rsidRDefault="004F28AE">
      <w:pPr>
        <w:pStyle w:val="BrdtextA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Inledning</w:t>
      </w:r>
    </w:p>
    <w:p w:rsidR="005570C8" w:rsidRDefault="005570C8">
      <w:pPr>
        <w:pStyle w:val="BrdtextA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0B69" w:rsidRDefault="001E7EF7">
      <w:pPr>
        <w:pStyle w:val="Brdtex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När 2016</w:t>
      </w:r>
      <w:r w:rsidR="005570C8">
        <w:rPr>
          <w:rFonts w:ascii="Times New Roman" w:hAnsi="Times New Roman"/>
          <w:sz w:val="24"/>
          <w:szCs w:val="24"/>
        </w:rPr>
        <w:t xml:space="preserve"> inleddes</w:t>
      </w:r>
      <w:r w:rsidR="008C0B69">
        <w:rPr>
          <w:rFonts w:ascii="Times New Roman" w:hAnsi="Times New Roman"/>
          <w:sz w:val="24"/>
          <w:szCs w:val="24"/>
        </w:rPr>
        <w:t xml:space="preserve"> kan vi konstatera</w:t>
      </w:r>
      <w:r>
        <w:rPr>
          <w:rFonts w:ascii="Times New Roman" w:hAnsi="Times New Roman"/>
          <w:sz w:val="24"/>
          <w:szCs w:val="24"/>
        </w:rPr>
        <w:t xml:space="preserve"> att </w:t>
      </w:r>
      <w:r w:rsidR="00A35CA6">
        <w:rPr>
          <w:rFonts w:ascii="Times New Roman" w:hAnsi="Times New Roman"/>
          <w:sz w:val="24"/>
          <w:szCs w:val="24"/>
        </w:rPr>
        <w:t xml:space="preserve">detaljhandeln lämnade ett bra </w:t>
      </w:r>
      <w:r w:rsidR="005570C8">
        <w:rPr>
          <w:rFonts w:ascii="Times New Roman" w:hAnsi="Times New Roman"/>
          <w:sz w:val="24"/>
          <w:szCs w:val="24"/>
        </w:rPr>
        <w:t>år bakom sig</w:t>
      </w:r>
      <w:r>
        <w:rPr>
          <w:rFonts w:ascii="Times New Roman" w:hAnsi="Times New Roman"/>
          <w:sz w:val="24"/>
          <w:szCs w:val="24"/>
        </w:rPr>
        <w:t xml:space="preserve"> </w:t>
      </w:r>
      <w:r w:rsidR="005570C8">
        <w:rPr>
          <w:rFonts w:ascii="Times New Roman" w:hAnsi="Times New Roman"/>
          <w:sz w:val="24"/>
          <w:szCs w:val="24"/>
        </w:rPr>
        <w:t xml:space="preserve">vad gäller </w:t>
      </w:r>
      <w:r w:rsidR="005227BE">
        <w:rPr>
          <w:rFonts w:ascii="Times New Roman" w:hAnsi="Times New Roman"/>
          <w:sz w:val="24"/>
          <w:szCs w:val="24"/>
        </w:rPr>
        <w:t>konsumtion</w:t>
      </w:r>
      <w:r w:rsidR="005570C8">
        <w:rPr>
          <w:rFonts w:ascii="Times New Roman" w:hAnsi="Times New Roman"/>
          <w:sz w:val="24"/>
          <w:szCs w:val="24"/>
        </w:rPr>
        <w:t xml:space="preserve">. 2015 ökade handeln </w:t>
      </w:r>
      <w:r>
        <w:rPr>
          <w:rFonts w:ascii="Times New Roman" w:hAnsi="Times New Roman"/>
          <w:sz w:val="24"/>
          <w:szCs w:val="24"/>
        </w:rPr>
        <w:t xml:space="preserve">med </w:t>
      </w:r>
      <w:r w:rsidR="00A854F5">
        <w:rPr>
          <w:rFonts w:ascii="Times New Roman" w:hAnsi="Times New Roman"/>
          <w:sz w:val="24"/>
          <w:szCs w:val="24"/>
        </w:rPr>
        <w:t>5,7 procent</w:t>
      </w:r>
      <w:r w:rsidR="0084047D">
        <w:rPr>
          <w:rFonts w:ascii="Times New Roman" w:hAnsi="Times New Roman"/>
          <w:sz w:val="24"/>
          <w:szCs w:val="24"/>
        </w:rPr>
        <w:t xml:space="preserve">. Det </w:t>
      </w:r>
      <w:r w:rsidR="005570C8">
        <w:rPr>
          <w:rFonts w:ascii="Times New Roman" w:hAnsi="Times New Roman"/>
          <w:sz w:val="24"/>
          <w:szCs w:val="24"/>
        </w:rPr>
        <w:t xml:space="preserve">var det </w:t>
      </w:r>
      <w:r w:rsidR="0084047D">
        <w:rPr>
          <w:rFonts w:ascii="Times New Roman" w:hAnsi="Times New Roman"/>
          <w:sz w:val="24"/>
          <w:szCs w:val="24"/>
        </w:rPr>
        <w:t xml:space="preserve">nittonde året i rad med tillväxt, vilket är rekord. </w:t>
      </w:r>
      <w:r w:rsidR="007A16A5">
        <w:rPr>
          <w:rFonts w:ascii="Times New Roman" w:hAnsi="Times New Roman"/>
          <w:sz w:val="24"/>
          <w:szCs w:val="24"/>
        </w:rPr>
        <w:t xml:space="preserve">När vi nu </w:t>
      </w:r>
      <w:r w:rsidR="000929D5">
        <w:rPr>
          <w:rFonts w:ascii="Times New Roman" w:hAnsi="Times New Roman"/>
          <w:sz w:val="24"/>
          <w:szCs w:val="24"/>
        </w:rPr>
        <w:t>lämnar 2016 bakom oss görs det</w:t>
      </w:r>
      <w:r w:rsidR="008C0B69">
        <w:rPr>
          <w:rFonts w:ascii="Times New Roman" w:hAnsi="Times New Roman"/>
          <w:sz w:val="24"/>
          <w:szCs w:val="24"/>
        </w:rPr>
        <w:t xml:space="preserve">, trots </w:t>
      </w:r>
      <w:r w:rsidR="000929D5">
        <w:rPr>
          <w:rFonts w:ascii="Times New Roman" w:hAnsi="Times New Roman"/>
          <w:sz w:val="24"/>
          <w:szCs w:val="24"/>
        </w:rPr>
        <w:t xml:space="preserve">ett starkt </w:t>
      </w:r>
      <w:proofErr w:type="spellStart"/>
      <w:r w:rsidR="000929D5">
        <w:rPr>
          <w:rFonts w:ascii="Times New Roman" w:hAnsi="Times New Roman"/>
          <w:sz w:val="24"/>
          <w:szCs w:val="24"/>
        </w:rPr>
        <w:t>jämförel</w:t>
      </w:r>
      <w:r w:rsidR="008C0B69">
        <w:rPr>
          <w:rFonts w:ascii="Times New Roman" w:hAnsi="Times New Roman"/>
          <w:sz w:val="24"/>
          <w:szCs w:val="24"/>
        </w:rPr>
        <w:t>seår</w:t>
      </w:r>
      <w:proofErr w:type="spellEnd"/>
      <w:r w:rsidR="008C0B69">
        <w:rPr>
          <w:rFonts w:ascii="Times New Roman" w:hAnsi="Times New Roman"/>
          <w:sz w:val="24"/>
          <w:szCs w:val="24"/>
        </w:rPr>
        <w:t>,</w:t>
      </w:r>
      <w:r w:rsidR="007A16A5">
        <w:rPr>
          <w:rFonts w:ascii="Times New Roman" w:hAnsi="Times New Roman"/>
          <w:sz w:val="24"/>
          <w:szCs w:val="24"/>
        </w:rPr>
        <w:t xml:space="preserve"> med en tillväxt på 3,3 procent</w:t>
      </w:r>
      <w:r w:rsidR="008C0B69">
        <w:rPr>
          <w:rFonts w:ascii="Times New Roman" w:hAnsi="Times New Roman"/>
          <w:sz w:val="24"/>
          <w:szCs w:val="24"/>
        </w:rPr>
        <w:t>.</w:t>
      </w:r>
      <w:r w:rsidR="007A16A5">
        <w:rPr>
          <w:rFonts w:ascii="Times New Roman" w:hAnsi="Times New Roman"/>
          <w:sz w:val="24"/>
          <w:szCs w:val="24"/>
        </w:rPr>
        <w:t xml:space="preserve"> </w:t>
      </w:r>
      <w:r w:rsidR="008C0B69">
        <w:rPr>
          <w:rFonts w:ascii="Times New Roman" w:hAnsi="Times New Roman"/>
          <w:sz w:val="24"/>
          <w:szCs w:val="24"/>
        </w:rPr>
        <w:t>Vi har därmed</w:t>
      </w:r>
      <w:r w:rsidR="007A16A5">
        <w:rPr>
          <w:rFonts w:ascii="Times New Roman" w:hAnsi="Times New Roman"/>
          <w:sz w:val="24"/>
          <w:szCs w:val="24"/>
        </w:rPr>
        <w:t xml:space="preserve"> en obruten svit </w:t>
      </w:r>
      <w:r w:rsidR="008C0B69">
        <w:rPr>
          <w:rFonts w:ascii="Times New Roman" w:hAnsi="Times New Roman"/>
          <w:sz w:val="24"/>
          <w:szCs w:val="24"/>
        </w:rPr>
        <w:t xml:space="preserve">av </w:t>
      </w:r>
      <w:r w:rsidR="007A16A5">
        <w:rPr>
          <w:rFonts w:ascii="Times New Roman" w:hAnsi="Times New Roman"/>
          <w:sz w:val="24"/>
          <w:szCs w:val="24"/>
        </w:rPr>
        <w:t xml:space="preserve">tjugo år </w:t>
      </w:r>
      <w:r w:rsidR="005570C8">
        <w:rPr>
          <w:rFonts w:ascii="Times New Roman" w:hAnsi="Times New Roman"/>
          <w:sz w:val="24"/>
          <w:szCs w:val="24"/>
        </w:rPr>
        <w:t>med tillväxt</w:t>
      </w:r>
      <w:r w:rsidR="008C0B69">
        <w:rPr>
          <w:rFonts w:ascii="Times New Roman" w:hAnsi="Times New Roman"/>
          <w:sz w:val="24"/>
          <w:szCs w:val="24"/>
        </w:rPr>
        <w:t xml:space="preserve"> för detaljhandeln vilket är imponerande!</w:t>
      </w:r>
      <w:r w:rsidR="007A16A5">
        <w:rPr>
          <w:rFonts w:ascii="Times New Roman" w:hAnsi="Times New Roman"/>
          <w:sz w:val="24"/>
          <w:szCs w:val="24"/>
        </w:rPr>
        <w:t xml:space="preserve"> </w:t>
      </w:r>
    </w:p>
    <w:p w:rsidR="008C0B69" w:rsidRDefault="008C0B69">
      <w:pPr>
        <w:pStyle w:val="BrdtextA"/>
        <w:rPr>
          <w:rFonts w:ascii="Times New Roman" w:hAnsi="Times New Roman"/>
          <w:sz w:val="24"/>
          <w:szCs w:val="24"/>
        </w:rPr>
      </w:pPr>
    </w:p>
    <w:p w:rsidR="00662A9D" w:rsidRDefault="007A16A5">
      <w:pPr>
        <w:pStyle w:val="Brdtex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Innan vi </w:t>
      </w:r>
      <w:r w:rsidR="007951A4">
        <w:rPr>
          <w:rFonts w:ascii="Times New Roman" w:hAnsi="Times New Roman"/>
          <w:sz w:val="24"/>
          <w:szCs w:val="24"/>
        </w:rPr>
        <w:t>går närmare in på</w:t>
      </w:r>
      <w:r>
        <w:rPr>
          <w:rFonts w:ascii="Times New Roman" w:hAnsi="Times New Roman"/>
          <w:sz w:val="24"/>
          <w:szCs w:val="24"/>
        </w:rPr>
        <w:t xml:space="preserve"> handelsåret 2016</w:t>
      </w:r>
      <w:r w:rsidR="008C0B69">
        <w:rPr>
          <w:rFonts w:ascii="Times New Roman" w:hAnsi="Times New Roman"/>
          <w:sz w:val="24"/>
          <w:szCs w:val="24"/>
        </w:rPr>
        <w:t xml:space="preserve"> ska vi</w:t>
      </w:r>
      <w:r>
        <w:rPr>
          <w:rFonts w:ascii="Times New Roman" w:hAnsi="Times New Roman"/>
          <w:sz w:val="24"/>
          <w:szCs w:val="24"/>
        </w:rPr>
        <w:t xml:space="preserve"> </w:t>
      </w:r>
      <w:r w:rsidR="005570C8">
        <w:rPr>
          <w:rFonts w:ascii="Times New Roman" w:hAnsi="Times New Roman"/>
          <w:sz w:val="24"/>
          <w:szCs w:val="24"/>
        </w:rPr>
        <w:t xml:space="preserve">dock </w:t>
      </w:r>
      <w:r>
        <w:rPr>
          <w:rFonts w:ascii="Times New Roman" w:hAnsi="Times New Roman"/>
          <w:sz w:val="24"/>
          <w:szCs w:val="24"/>
        </w:rPr>
        <w:t xml:space="preserve">blicka tillbaka </w:t>
      </w:r>
      <w:r w:rsidR="006D4644">
        <w:rPr>
          <w:rFonts w:ascii="Times New Roman" w:hAnsi="Times New Roman"/>
          <w:sz w:val="24"/>
          <w:szCs w:val="24"/>
        </w:rPr>
        <w:t>lite till</w:t>
      </w:r>
      <w:r>
        <w:rPr>
          <w:rFonts w:ascii="Times New Roman" w:hAnsi="Times New Roman"/>
          <w:sz w:val="24"/>
          <w:szCs w:val="24"/>
        </w:rPr>
        <w:t xml:space="preserve"> på 2015. </w:t>
      </w:r>
      <w:r w:rsidR="008C0B69">
        <w:rPr>
          <w:rFonts w:ascii="Times New Roman" w:hAnsi="Times New Roman"/>
          <w:sz w:val="24"/>
          <w:szCs w:val="24"/>
        </w:rPr>
        <w:t>Det var året då</w:t>
      </w:r>
      <w:r w:rsidR="005570C8">
        <w:rPr>
          <w:rFonts w:ascii="Times New Roman" w:hAnsi="Times New Roman"/>
          <w:sz w:val="24"/>
          <w:szCs w:val="24"/>
        </w:rPr>
        <w:t xml:space="preserve"> s</w:t>
      </w:r>
      <w:r w:rsidR="008C0B69">
        <w:rPr>
          <w:rFonts w:ascii="Times New Roman" w:hAnsi="Times New Roman"/>
          <w:sz w:val="24"/>
          <w:szCs w:val="24"/>
        </w:rPr>
        <w:t>amtliga delar av</w:t>
      </w:r>
      <w:r w:rsidR="00662A9D">
        <w:rPr>
          <w:rFonts w:ascii="Times New Roman" w:hAnsi="Times New Roman"/>
          <w:sz w:val="24"/>
          <w:szCs w:val="24"/>
        </w:rPr>
        <w:t xml:space="preserve"> detaljhandeln </w:t>
      </w:r>
      <w:r w:rsidR="008C0B69">
        <w:rPr>
          <w:rFonts w:ascii="Times New Roman" w:hAnsi="Times New Roman"/>
          <w:sz w:val="24"/>
          <w:szCs w:val="24"/>
        </w:rPr>
        <w:t xml:space="preserve">visade på </w:t>
      </w:r>
      <w:r w:rsidR="00662A9D">
        <w:rPr>
          <w:rFonts w:ascii="Times New Roman" w:hAnsi="Times New Roman"/>
          <w:sz w:val="24"/>
          <w:szCs w:val="24"/>
        </w:rPr>
        <w:t>ett bra r</w:t>
      </w:r>
      <w:r w:rsidR="005570C8">
        <w:rPr>
          <w:rFonts w:ascii="Times New Roman" w:hAnsi="Times New Roman"/>
          <w:sz w:val="24"/>
          <w:szCs w:val="24"/>
        </w:rPr>
        <w:t>esultat</w:t>
      </w:r>
      <w:r w:rsidR="008C0B69">
        <w:rPr>
          <w:rFonts w:ascii="Times New Roman" w:hAnsi="Times New Roman"/>
          <w:sz w:val="24"/>
          <w:szCs w:val="24"/>
        </w:rPr>
        <w:t>,</w:t>
      </w:r>
      <w:r w:rsidR="005570C8">
        <w:rPr>
          <w:rFonts w:ascii="Times New Roman" w:hAnsi="Times New Roman"/>
          <w:sz w:val="24"/>
          <w:szCs w:val="24"/>
        </w:rPr>
        <w:t xml:space="preserve"> men vad som i synnerhet stack ut var</w:t>
      </w:r>
      <w:r w:rsidR="00662A9D">
        <w:rPr>
          <w:rFonts w:ascii="Times New Roman" w:hAnsi="Times New Roman"/>
          <w:sz w:val="24"/>
          <w:szCs w:val="24"/>
        </w:rPr>
        <w:t xml:space="preserve"> br</w:t>
      </w:r>
      <w:r w:rsidR="005570C8">
        <w:rPr>
          <w:rFonts w:ascii="Times New Roman" w:hAnsi="Times New Roman"/>
          <w:sz w:val="24"/>
          <w:szCs w:val="24"/>
        </w:rPr>
        <w:t>anscherna koppla</w:t>
      </w:r>
      <w:r w:rsidR="000C68D5">
        <w:rPr>
          <w:rFonts w:ascii="Times New Roman" w:hAnsi="Times New Roman"/>
          <w:sz w:val="24"/>
          <w:szCs w:val="24"/>
        </w:rPr>
        <w:t>de</w:t>
      </w:r>
      <w:r w:rsidR="005570C8">
        <w:rPr>
          <w:rFonts w:ascii="Times New Roman" w:hAnsi="Times New Roman"/>
          <w:sz w:val="24"/>
          <w:szCs w:val="24"/>
        </w:rPr>
        <w:t xml:space="preserve"> till hemmet</w:t>
      </w:r>
      <w:r w:rsidR="00662A9D">
        <w:rPr>
          <w:rFonts w:ascii="Times New Roman" w:hAnsi="Times New Roman"/>
          <w:sz w:val="24"/>
          <w:szCs w:val="24"/>
        </w:rPr>
        <w:t xml:space="preserve">. </w:t>
      </w:r>
      <w:r w:rsidR="005570C8">
        <w:rPr>
          <w:rFonts w:ascii="Times New Roman" w:hAnsi="Times New Roman"/>
          <w:sz w:val="24"/>
          <w:szCs w:val="24"/>
        </w:rPr>
        <w:t>När regeringen under året aviserade en försvagning av R</w:t>
      </w:r>
      <w:r w:rsidR="00662A9D">
        <w:rPr>
          <w:rFonts w:ascii="Times New Roman" w:hAnsi="Times New Roman"/>
          <w:sz w:val="24"/>
          <w:szCs w:val="24"/>
        </w:rPr>
        <w:t>OT-avdraget</w:t>
      </w:r>
      <w:r w:rsidR="007C03DF">
        <w:rPr>
          <w:rFonts w:ascii="Times New Roman" w:hAnsi="Times New Roman"/>
          <w:sz w:val="24"/>
          <w:szCs w:val="24"/>
        </w:rPr>
        <w:t xml:space="preserve"> från och med 2016</w:t>
      </w:r>
      <w:r w:rsidR="005570C8">
        <w:rPr>
          <w:rFonts w:ascii="Times New Roman" w:hAnsi="Times New Roman"/>
          <w:sz w:val="24"/>
          <w:szCs w:val="24"/>
        </w:rPr>
        <w:t xml:space="preserve"> </w:t>
      </w:r>
      <w:r w:rsidR="00662A9D">
        <w:rPr>
          <w:rFonts w:ascii="Times New Roman" w:hAnsi="Times New Roman"/>
          <w:sz w:val="24"/>
          <w:szCs w:val="24"/>
        </w:rPr>
        <w:t>gav</w:t>
      </w:r>
      <w:r w:rsidR="005570C8">
        <w:rPr>
          <w:rFonts w:ascii="Times New Roman" w:hAnsi="Times New Roman"/>
          <w:sz w:val="24"/>
          <w:szCs w:val="24"/>
        </w:rPr>
        <w:t xml:space="preserve"> detta, </w:t>
      </w:r>
      <w:r w:rsidR="008C0B69">
        <w:rPr>
          <w:rFonts w:ascii="Times New Roman" w:hAnsi="Times New Roman"/>
          <w:sz w:val="24"/>
          <w:szCs w:val="24"/>
        </w:rPr>
        <w:t xml:space="preserve">främst </w:t>
      </w:r>
      <w:r w:rsidR="005570C8">
        <w:rPr>
          <w:rFonts w:ascii="Times New Roman" w:hAnsi="Times New Roman"/>
          <w:sz w:val="24"/>
          <w:szCs w:val="24"/>
        </w:rPr>
        <w:t xml:space="preserve">under </w:t>
      </w:r>
      <w:r w:rsidR="000C68D5">
        <w:rPr>
          <w:rFonts w:ascii="Times New Roman" w:hAnsi="Times New Roman"/>
          <w:sz w:val="24"/>
          <w:szCs w:val="24"/>
        </w:rPr>
        <w:t>andra halvåret</w:t>
      </w:r>
      <w:r w:rsidR="005570C8">
        <w:rPr>
          <w:rFonts w:ascii="Times New Roman" w:hAnsi="Times New Roman"/>
          <w:sz w:val="24"/>
          <w:szCs w:val="24"/>
        </w:rPr>
        <w:t xml:space="preserve">, </w:t>
      </w:r>
      <w:r w:rsidR="00662A9D">
        <w:rPr>
          <w:rFonts w:ascii="Times New Roman" w:hAnsi="Times New Roman"/>
          <w:sz w:val="24"/>
          <w:szCs w:val="24"/>
        </w:rPr>
        <w:t>en rusning efter hantverkstjänster</w:t>
      </w:r>
      <w:r w:rsidR="005570C8">
        <w:rPr>
          <w:rFonts w:ascii="Times New Roman" w:hAnsi="Times New Roman"/>
          <w:sz w:val="24"/>
          <w:szCs w:val="24"/>
        </w:rPr>
        <w:t xml:space="preserve">. Något </w:t>
      </w:r>
      <w:r w:rsidR="00662A9D">
        <w:rPr>
          <w:rFonts w:ascii="Times New Roman" w:hAnsi="Times New Roman"/>
          <w:sz w:val="24"/>
          <w:szCs w:val="24"/>
        </w:rPr>
        <w:t xml:space="preserve">som i sin tur </w:t>
      </w:r>
      <w:r w:rsidR="005570C8">
        <w:rPr>
          <w:rFonts w:ascii="Times New Roman" w:hAnsi="Times New Roman"/>
          <w:sz w:val="24"/>
          <w:szCs w:val="24"/>
        </w:rPr>
        <w:t xml:space="preserve">också gav effekter på kringliggande branscher som </w:t>
      </w:r>
      <w:r w:rsidR="00662A9D">
        <w:rPr>
          <w:rFonts w:ascii="Times New Roman" w:hAnsi="Times New Roman"/>
          <w:sz w:val="24"/>
          <w:szCs w:val="24"/>
        </w:rPr>
        <w:t xml:space="preserve">järn- och bygghandeln </w:t>
      </w:r>
      <w:r w:rsidR="005570C8">
        <w:rPr>
          <w:rFonts w:ascii="Times New Roman" w:hAnsi="Times New Roman"/>
          <w:sz w:val="24"/>
          <w:szCs w:val="24"/>
        </w:rPr>
        <w:t xml:space="preserve">och i </w:t>
      </w:r>
      <w:r w:rsidR="006B03BD">
        <w:rPr>
          <w:rFonts w:ascii="Times New Roman" w:hAnsi="Times New Roman"/>
          <w:sz w:val="24"/>
          <w:szCs w:val="24"/>
        </w:rPr>
        <w:t>förlängning</w:t>
      </w:r>
      <w:r w:rsidR="005570C8">
        <w:rPr>
          <w:rFonts w:ascii="Times New Roman" w:hAnsi="Times New Roman"/>
          <w:sz w:val="24"/>
          <w:szCs w:val="24"/>
        </w:rPr>
        <w:t xml:space="preserve">en också på möbler, heminredning och </w:t>
      </w:r>
      <w:r w:rsidR="00662A9D">
        <w:rPr>
          <w:rFonts w:ascii="Times New Roman" w:hAnsi="Times New Roman"/>
          <w:sz w:val="24"/>
          <w:szCs w:val="24"/>
        </w:rPr>
        <w:t xml:space="preserve">hemelektronik. Självklart spelade även den rekordlåga räntan in </w:t>
      </w:r>
      <w:r w:rsidR="008662B8">
        <w:rPr>
          <w:rFonts w:ascii="Times New Roman" w:hAnsi="Times New Roman"/>
          <w:sz w:val="24"/>
          <w:szCs w:val="24"/>
        </w:rPr>
        <w:t>på den ökande</w:t>
      </w:r>
      <w:r w:rsidR="008C0B69">
        <w:rPr>
          <w:rFonts w:ascii="Times New Roman" w:hAnsi="Times New Roman"/>
          <w:sz w:val="24"/>
          <w:szCs w:val="24"/>
        </w:rPr>
        <w:t xml:space="preserve"> konsumtion</w:t>
      </w:r>
      <w:r w:rsidR="008662B8">
        <w:rPr>
          <w:rFonts w:ascii="Times New Roman" w:hAnsi="Times New Roman"/>
          <w:sz w:val="24"/>
          <w:szCs w:val="24"/>
        </w:rPr>
        <w:t>en</w:t>
      </w:r>
      <w:r w:rsidR="00662A9D">
        <w:rPr>
          <w:rFonts w:ascii="Times New Roman" w:hAnsi="Times New Roman"/>
          <w:sz w:val="24"/>
          <w:szCs w:val="24"/>
        </w:rPr>
        <w:t>.</w:t>
      </w:r>
    </w:p>
    <w:p w:rsidR="00662A9D" w:rsidRDefault="00662A9D">
      <w:pPr>
        <w:pStyle w:val="BrdtextA"/>
        <w:rPr>
          <w:rFonts w:ascii="Times New Roman" w:hAnsi="Times New Roman"/>
          <w:sz w:val="24"/>
          <w:szCs w:val="24"/>
        </w:rPr>
      </w:pPr>
    </w:p>
    <w:p w:rsidR="00E20186" w:rsidRDefault="00E20186">
      <w:pPr>
        <w:pStyle w:val="BrdtextA"/>
        <w:rPr>
          <w:rFonts w:ascii="Times New Roman" w:hAnsi="Times New Roman"/>
          <w:sz w:val="24"/>
          <w:szCs w:val="24"/>
        </w:rPr>
      </w:pPr>
    </w:p>
    <w:p w:rsidR="004F28AE" w:rsidRDefault="004F28AE">
      <w:pPr>
        <w:pStyle w:val="BrdtextA"/>
        <w:rPr>
          <w:rFonts w:ascii="Times New Roman" w:hAnsi="Times New Roman"/>
          <w:b/>
          <w:sz w:val="28"/>
          <w:szCs w:val="28"/>
        </w:rPr>
      </w:pPr>
      <w:r w:rsidRPr="004F28AE">
        <w:rPr>
          <w:rFonts w:ascii="Times New Roman" w:hAnsi="Times New Roman"/>
          <w:b/>
          <w:sz w:val="28"/>
          <w:szCs w:val="28"/>
        </w:rPr>
        <w:t>Detaljhandeln</w:t>
      </w:r>
      <w:r>
        <w:rPr>
          <w:rFonts w:ascii="Times New Roman" w:hAnsi="Times New Roman"/>
          <w:b/>
          <w:sz w:val="28"/>
          <w:szCs w:val="28"/>
        </w:rPr>
        <w:t xml:space="preserve"> och övrig konsumtion</w:t>
      </w:r>
      <w:r w:rsidRPr="004F28AE">
        <w:rPr>
          <w:rFonts w:ascii="Times New Roman" w:hAnsi="Times New Roman"/>
          <w:b/>
          <w:sz w:val="28"/>
          <w:szCs w:val="28"/>
        </w:rPr>
        <w:t xml:space="preserve"> 2016</w:t>
      </w:r>
    </w:p>
    <w:p w:rsidR="005570C8" w:rsidRPr="004F28AE" w:rsidRDefault="005570C8">
      <w:pPr>
        <w:pStyle w:val="BrdtextA"/>
        <w:rPr>
          <w:rFonts w:ascii="Times New Roman" w:hAnsi="Times New Roman"/>
          <w:b/>
          <w:sz w:val="28"/>
          <w:szCs w:val="28"/>
        </w:rPr>
      </w:pPr>
    </w:p>
    <w:p w:rsidR="005570C8" w:rsidRDefault="00662A9D">
      <w:pPr>
        <w:pStyle w:val="Brdtex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 hade mot ovanstående starka tal att gå emot. </w:t>
      </w:r>
      <w:r w:rsidR="006B03BD">
        <w:rPr>
          <w:rFonts w:ascii="Times New Roman" w:hAnsi="Times New Roman"/>
          <w:sz w:val="24"/>
          <w:szCs w:val="24"/>
        </w:rPr>
        <w:t xml:space="preserve">Trots detta </w:t>
      </w:r>
      <w:r w:rsidR="005570C8">
        <w:rPr>
          <w:rFonts w:ascii="Times New Roman" w:hAnsi="Times New Roman"/>
          <w:sz w:val="24"/>
          <w:szCs w:val="24"/>
        </w:rPr>
        <w:t xml:space="preserve">visade </w:t>
      </w:r>
      <w:r w:rsidR="006B03BD">
        <w:rPr>
          <w:rFonts w:ascii="Times New Roman" w:hAnsi="Times New Roman"/>
          <w:sz w:val="24"/>
          <w:szCs w:val="24"/>
        </w:rPr>
        <w:t xml:space="preserve">detaljhandeln </w:t>
      </w:r>
      <w:r w:rsidR="005570C8">
        <w:rPr>
          <w:rFonts w:ascii="Times New Roman" w:hAnsi="Times New Roman"/>
          <w:sz w:val="24"/>
          <w:szCs w:val="24"/>
        </w:rPr>
        <w:t>under året</w:t>
      </w:r>
      <w:r w:rsidR="006B03BD">
        <w:rPr>
          <w:rFonts w:ascii="Times New Roman" w:hAnsi="Times New Roman"/>
          <w:sz w:val="24"/>
          <w:szCs w:val="24"/>
        </w:rPr>
        <w:t xml:space="preserve"> en tillväxt på 3,3 </w:t>
      </w:r>
      <w:r w:rsidR="005570C8">
        <w:rPr>
          <w:rFonts w:ascii="Times New Roman" w:hAnsi="Times New Roman"/>
          <w:sz w:val="24"/>
          <w:szCs w:val="24"/>
        </w:rPr>
        <w:t>procent och den</w:t>
      </w:r>
      <w:r w:rsidR="007C03DF">
        <w:rPr>
          <w:rFonts w:ascii="Times New Roman" w:hAnsi="Times New Roman"/>
          <w:sz w:val="24"/>
          <w:szCs w:val="24"/>
        </w:rPr>
        <w:t xml:space="preserve"> totala omsättning</w:t>
      </w:r>
      <w:r w:rsidR="005570C8">
        <w:rPr>
          <w:rFonts w:ascii="Times New Roman" w:hAnsi="Times New Roman"/>
          <w:sz w:val="24"/>
          <w:szCs w:val="24"/>
        </w:rPr>
        <w:t xml:space="preserve">en </w:t>
      </w:r>
      <w:r w:rsidR="007C03DF">
        <w:rPr>
          <w:rFonts w:ascii="Times New Roman" w:hAnsi="Times New Roman"/>
          <w:sz w:val="24"/>
          <w:szCs w:val="24"/>
        </w:rPr>
        <w:t xml:space="preserve">landade på 750 miljarder kronor. </w:t>
      </w:r>
      <w:r w:rsidR="005570C8">
        <w:rPr>
          <w:rFonts w:ascii="Times New Roman" w:hAnsi="Times New Roman"/>
          <w:sz w:val="24"/>
          <w:szCs w:val="24"/>
        </w:rPr>
        <w:t>Av dess</w:t>
      </w:r>
      <w:r w:rsidR="000318FE">
        <w:rPr>
          <w:rFonts w:ascii="Times New Roman" w:hAnsi="Times New Roman"/>
          <w:sz w:val="24"/>
          <w:szCs w:val="24"/>
        </w:rPr>
        <w:t>a</w:t>
      </w:r>
      <w:r w:rsidR="005570C8">
        <w:rPr>
          <w:rFonts w:ascii="Times New Roman" w:hAnsi="Times New Roman"/>
          <w:sz w:val="24"/>
          <w:szCs w:val="24"/>
        </w:rPr>
        <w:t xml:space="preserve"> 750</w:t>
      </w:r>
      <w:r w:rsidR="000C6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68D5">
        <w:rPr>
          <w:rFonts w:ascii="Times New Roman" w:hAnsi="Times New Roman"/>
          <w:sz w:val="24"/>
          <w:szCs w:val="24"/>
        </w:rPr>
        <w:t>miljarde</w:t>
      </w:r>
      <w:proofErr w:type="spellEnd"/>
      <w:r w:rsidR="000C68D5">
        <w:rPr>
          <w:rFonts w:ascii="Times New Roman" w:hAnsi="Times New Roman"/>
          <w:sz w:val="24"/>
          <w:szCs w:val="24"/>
        </w:rPr>
        <w:t xml:space="preserve"> kronor</w:t>
      </w:r>
      <w:r w:rsidR="005570C8">
        <w:rPr>
          <w:rFonts w:ascii="Times New Roman" w:hAnsi="Times New Roman"/>
          <w:sz w:val="24"/>
          <w:szCs w:val="24"/>
        </w:rPr>
        <w:t xml:space="preserve"> hade n</w:t>
      </w:r>
      <w:r w:rsidR="00694CBC">
        <w:rPr>
          <w:rFonts w:ascii="Times New Roman" w:hAnsi="Times New Roman"/>
          <w:sz w:val="24"/>
          <w:szCs w:val="24"/>
        </w:rPr>
        <w:t xml:space="preserve">äthandeln </w:t>
      </w:r>
      <w:r w:rsidR="005570C8">
        <w:rPr>
          <w:rFonts w:ascii="Times New Roman" w:hAnsi="Times New Roman"/>
          <w:sz w:val="24"/>
          <w:szCs w:val="24"/>
        </w:rPr>
        <w:t>en andel på</w:t>
      </w:r>
      <w:r w:rsidR="000C43F4">
        <w:rPr>
          <w:rFonts w:ascii="Times New Roman" w:hAnsi="Times New Roman"/>
          <w:sz w:val="24"/>
          <w:szCs w:val="24"/>
        </w:rPr>
        <w:t xml:space="preserve"> 57,9</w:t>
      </w:r>
      <w:r w:rsidR="00694CBC">
        <w:rPr>
          <w:rFonts w:ascii="Times New Roman" w:hAnsi="Times New Roman"/>
          <w:sz w:val="24"/>
          <w:szCs w:val="24"/>
        </w:rPr>
        <w:t xml:space="preserve"> miljarder kronor och ökade samma år med 16 procent. </w:t>
      </w:r>
    </w:p>
    <w:p w:rsidR="005570C8" w:rsidRDefault="005570C8">
      <w:pPr>
        <w:pStyle w:val="BrdtextA"/>
        <w:rPr>
          <w:rFonts w:ascii="Times New Roman" w:hAnsi="Times New Roman"/>
          <w:sz w:val="24"/>
          <w:szCs w:val="24"/>
        </w:rPr>
      </w:pPr>
    </w:p>
    <w:p w:rsidR="000318FE" w:rsidRDefault="00662A9D" w:rsidP="000318FE">
      <w:pPr>
        <w:pStyle w:val="Brdtex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Fortsatt har den privata konsumtionen de allra bästa förutsättningarna. Låg ränta, låg arbetslöshet samt hög befolkningstillväx</w:t>
      </w:r>
      <w:r w:rsidR="000C43F4">
        <w:rPr>
          <w:rFonts w:ascii="Times New Roman" w:hAnsi="Times New Roman"/>
          <w:sz w:val="24"/>
          <w:szCs w:val="24"/>
        </w:rPr>
        <w:t>t är alla tre parametrar som gett</w:t>
      </w:r>
      <w:r>
        <w:rPr>
          <w:rFonts w:ascii="Times New Roman" w:hAnsi="Times New Roman"/>
          <w:sz w:val="24"/>
          <w:szCs w:val="24"/>
        </w:rPr>
        <w:t xml:space="preserve"> ökat konsumtionsutrymme. </w:t>
      </w:r>
      <w:r w:rsidR="000318FE">
        <w:rPr>
          <w:rFonts w:ascii="Times New Roman" w:hAnsi="Times New Roman"/>
          <w:sz w:val="24"/>
          <w:szCs w:val="24"/>
        </w:rPr>
        <w:t>Teck</w:t>
      </w:r>
      <w:r w:rsidR="000C68D5">
        <w:rPr>
          <w:rFonts w:ascii="Times New Roman" w:hAnsi="Times New Roman"/>
          <w:sz w:val="24"/>
          <w:szCs w:val="24"/>
        </w:rPr>
        <w:t>n</w:t>
      </w:r>
      <w:r w:rsidR="006B03BD">
        <w:rPr>
          <w:rFonts w:ascii="Times New Roman" w:hAnsi="Times New Roman"/>
          <w:sz w:val="24"/>
          <w:szCs w:val="24"/>
        </w:rPr>
        <w:t xml:space="preserve">en på att konsumenterna </w:t>
      </w:r>
      <w:r w:rsidR="00F53C58">
        <w:rPr>
          <w:rFonts w:ascii="Times New Roman" w:hAnsi="Times New Roman"/>
          <w:sz w:val="24"/>
          <w:szCs w:val="24"/>
        </w:rPr>
        <w:t>även under 2016 befann</w:t>
      </w:r>
      <w:r w:rsidR="006B03BD">
        <w:rPr>
          <w:rFonts w:ascii="Times New Roman" w:hAnsi="Times New Roman"/>
          <w:sz w:val="24"/>
          <w:szCs w:val="24"/>
        </w:rPr>
        <w:t xml:space="preserve"> sig i ett högkonjunkturläge synliggörs </w:t>
      </w:r>
      <w:r w:rsidR="000318FE">
        <w:rPr>
          <w:rFonts w:ascii="Times New Roman" w:hAnsi="Times New Roman"/>
          <w:sz w:val="24"/>
          <w:szCs w:val="24"/>
        </w:rPr>
        <w:t xml:space="preserve">också </w:t>
      </w:r>
      <w:r w:rsidR="006B03BD">
        <w:rPr>
          <w:rFonts w:ascii="Times New Roman" w:hAnsi="Times New Roman"/>
          <w:sz w:val="24"/>
          <w:szCs w:val="24"/>
        </w:rPr>
        <w:t>av att sällanköpshandeln under året utvecklade</w:t>
      </w:r>
      <w:r w:rsidR="000C68D5">
        <w:rPr>
          <w:rFonts w:ascii="Times New Roman" w:hAnsi="Times New Roman"/>
          <w:sz w:val="24"/>
          <w:szCs w:val="24"/>
        </w:rPr>
        <w:t>s</w:t>
      </w:r>
      <w:r w:rsidR="006B03BD">
        <w:rPr>
          <w:rFonts w:ascii="Times New Roman" w:hAnsi="Times New Roman"/>
          <w:sz w:val="24"/>
          <w:szCs w:val="24"/>
        </w:rPr>
        <w:t xml:space="preserve"> star</w:t>
      </w:r>
      <w:r w:rsidR="000318FE">
        <w:rPr>
          <w:rFonts w:ascii="Times New Roman" w:hAnsi="Times New Roman"/>
          <w:sz w:val="24"/>
          <w:szCs w:val="24"/>
        </w:rPr>
        <w:t>kare än dagligvaruhandeln.</w:t>
      </w:r>
      <w:r w:rsidR="00F53C58">
        <w:rPr>
          <w:rFonts w:ascii="Times New Roman" w:hAnsi="Times New Roman"/>
          <w:sz w:val="24"/>
          <w:szCs w:val="24"/>
        </w:rPr>
        <w:t xml:space="preserve"> Vi såg också att </w:t>
      </w:r>
      <w:r w:rsidR="000318FE">
        <w:rPr>
          <w:rFonts w:ascii="Times New Roman" w:hAnsi="Times New Roman"/>
          <w:sz w:val="24"/>
          <w:szCs w:val="24"/>
        </w:rPr>
        <w:t xml:space="preserve">branscher kopplade till hemmet </w:t>
      </w:r>
      <w:r w:rsidR="00F53C58">
        <w:rPr>
          <w:rFonts w:ascii="Times New Roman" w:hAnsi="Times New Roman"/>
          <w:sz w:val="24"/>
          <w:szCs w:val="24"/>
        </w:rPr>
        <w:t>fortsatte</w:t>
      </w:r>
      <w:r w:rsidR="000C68D5">
        <w:rPr>
          <w:rFonts w:ascii="Times New Roman" w:hAnsi="Times New Roman"/>
          <w:sz w:val="24"/>
          <w:szCs w:val="24"/>
        </w:rPr>
        <w:t xml:space="preserve"> </w:t>
      </w:r>
      <w:r w:rsidR="00F53C58">
        <w:rPr>
          <w:rFonts w:ascii="Times New Roman" w:hAnsi="Times New Roman"/>
          <w:sz w:val="24"/>
          <w:szCs w:val="24"/>
        </w:rPr>
        <w:t xml:space="preserve"> </w:t>
      </w:r>
      <w:r w:rsidR="000C68D5">
        <w:rPr>
          <w:rFonts w:ascii="Times New Roman" w:hAnsi="Times New Roman"/>
          <w:sz w:val="24"/>
          <w:szCs w:val="24"/>
        </w:rPr>
        <w:t>öka</w:t>
      </w:r>
      <w:r w:rsidR="000318FE">
        <w:rPr>
          <w:rFonts w:ascii="Times New Roman" w:hAnsi="Times New Roman"/>
          <w:sz w:val="24"/>
          <w:szCs w:val="24"/>
        </w:rPr>
        <w:t xml:space="preserve"> och när riksbanken aviserade om </w:t>
      </w:r>
      <w:r w:rsidR="000C68D5">
        <w:rPr>
          <w:rFonts w:ascii="Times New Roman" w:hAnsi="Times New Roman"/>
          <w:sz w:val="24"/>
          <w:szCs w:val="24"/>
        </w:rPr>
        <w:t>fortsatta</w:t>
      </w:r>
      <w:r w:rsidR="000318FE">
        <w:rPr>
          <w:rFonts w:ascii="Times New Roman" w:hAnsi="Times New Roman"/>
          <w:sz w:val="24"/>
          <w:szCs w:val="24"/>
        </w:rPr>
        <w:t xml:space="preserve"> låga räntor fick låntagarna än mer självförtroende i</w:t>
      </w:r>
      <w:r w:rsidR="000C68D5">
        <w:rPr>
          <w:rFonts w:ascii="Times New Roman" w:hAnsi="Times New Roman"/>
          <w:sz w:val="24"/>
          <w:szCs w:val="24"/>
        </w:rPr>
        <w:t xml:space="preserve"> sin</w:t>
      </w:r>
      <w:r w:rsidR="000318FE">
        <w:rPr>
          <w:rFonts w:ascii="Times New Roman" w:hAnsi="Times New Roman"/>
          <w:sz w:val="24"/>
          <w:szCs w:val="24"/>
        </w:rPr>
        <w:t xml:space="preserve"> konsumtion. </w:t>
      </w:r>
    </w:p>
    <w:p w:rsidR="000318FE" w:rsidRDefault="000318FE">
      <w:pPr>
        <w:pStyle w:val="BrdtextA"/>
        <w:rPr>
          <w:rFonts w:ascii="Times New Roman" w:hAnsi="Times New Roman"/>
          <w:sz w:val="24"/>
          <w:szCs w:val="24"/>
        </w:rPr>
      </w:pPr>
    </w:p>
    <w:p w:rsidR="00662A9D" w:rsidRDefault="000318FE">
      <w:pPr>
        <w:pStyle w:val="Brdtex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6B03BD">
        <w:rPr>
          <w:rFonts w:ascii="Times New Roman" w:hAnsi="Times New Roman"/>
          <w:sz w:val="24"/>
          <w:szCs w:val="24"/>
        </w:rPr>
        <w:t xml:space="preserve">ad som </w:t>
      </w:r>
      <w:r>
        <w:rPr>
          <w:rFonts w:ascii="Times New Roman" w:hAnsi="Times New Roman"/>
          <w:sz w:val="24"/>
          <w:szCs w:val="24"/>
        </w:rPr>
        <w:t xml:space="preserve">dock utmanade handeln </w:t>
      </w:r>
      <w:r w:rsidR="006B03BD">
        <w:rPr>
          <w:rFonts w:ascii="Times New Roman" w:hAnsi="Times New Roman"/>
          <w:sz w:val="24"/>
          <w:szCs w:val="24"/>
        </w:rPr>
        <w:t xml:space="preserve">under året var konkurrensen från </w:t>
      </w:r>
      <w:r>
        <w:rPr>
          <w:rFonts w:ascii="Times New Roman" w:hAnsi="Times New Roman"/>
          <w:sz w:val="24"/>
          <w:szCs w:val="24"/>
        </w:rPr>
        <w:t>övriga delar</w:t>
      </w:r>
      <w:r w:rsidR="006B03BD">
        <w:rPr>
          <w:rFonts w:ascii="Times New Roman" w:hAnsi="Times New Roman"/>
          <w:sz w:val="24"/>
          <w:szCs w:val="24"/>
        </w:rPr>
        <w:t xml:space="preserve"> i den privata konsumtionen. Fordonshandeln gick mot ett rekordår 2015, men ökade trots det</w:t>
      </w:r>
      <w:r w:rsidR="000C68D5">
        <w:rPr>
          <w:rFonts w:ascii="Times New Roman" w:hAnsi="Times New Roman"/>
          <w:sz w:val="24"/>
          <w:szCs w:val="24"/>
        </w:rPr>
        <w:t>ta</w:t>
      </w:r>
      <w:r w:rsidR="006B03BD">
        <w:rPr>
          <w:rFonts w:ascii="Times New Roman" w:hAnsi="Times New Roman"/>
          <w:sz w:val="24"/>
          <w:szCs w:val="24"/>
        </w:rPr>
        <w:t xml:space="preserve"> sin f</w:t>
      </w:r>
      <w:r>
        <w:rPr>
          <w:rFonts w:ascii="Times New Roman" w:hAnsi="Times New Roman"/>
          <w:sz w:val="24"/>
          <w:szCs w:val="24"/>
        </w:rPr>
        <w:t>örsäljning 2016 med 7,9 procent.</w:t>
      </w:r>
      <w:r w:rsidR="006B03BD">
        <w:rPr>
          <w:rFonts w:ascii="Times New Roman" w:hAnsi="Times New Roman"/>
          <w:sz w:val="24"/>
          <w:szCs w:val="24"/>
        </w:rPr>
        <w:t xml:space="preserve"> Restaurangbranschen nådde en omsättning på närmare 120 miljarder kron</w:t>
      </w:r>
      <w:r w:rsidR="0069355C">
        <w:rPr>
          <w:rFonts w:ascii="Times New Roman" w:hAnsi="Times New Roman"/>
          <w:sz w:val="24"/>
          <w:szCs w:val="24"/>
        </w:rPr>
        <w:t xml:space="preserve">or och hade en </w:t>
      </w:r>
      <w:r w:rsidR="00323486">
        <w:rPr>
          <w:rFonts w:ascii="Times New Roman" w:hAnsi="Times New Roman"/>
          <w:sz w:val="24"/>
          <w:szCs w:val="24"/>
        </w:rPr>
        <w:t>tillväxt på</w:t>
      </w:r>
      <w:r w:rsidR="006B03BD">
        <w:rPr>
          <w:rFonts w:ascii="Times New Roman" w:hAnsi="Times New Roman"/>
          <w:sz w:val="24"/>
          <w:szCs w:val="24"/>
        </w:rPr>
        <w:t xml:space="preserve"> 4,4 procent. Branschens starkaste delar var de trafiknära restaurangerna</w:t>
      </w:r>
      <w:r>
        <w:rPr>
          <w:rFonts w:ascii="Times New Roman" w:hAnsi="Times New Roman"/>
          <w:sz w:val="24"/>
          <w:szCs w:val="24"/>
        </w:rPr>
        <w:t xml:space="preserve"> vilket så klart kan kopplas till</w:t>
      </w:r>
      <w:r w:rsidR="006B03BD">
        <w:rPr>
          <w:rFonts w:ascii="Times New Roman" w:hAnsi="Times New Roman"/>
          <w:sz w:val="24"/>
          <w:szCs w:val="24"/>
        </w:rPr>
        <w:t xml:space="preserve"> att människorna fortsatt inte </w:t>
      </w:r>
      <w:r w:rsidR="00323486">
        <w:rPr>
          <w:rFonts w:ascii="Times New Roman" w:hAnsi="Times New Roman"/>
          <w:sz w:val="24"/>
          <w:szCs w:val="24"/>
        </w:rPr>
        <w:t>bara köper bil</w:t>
      </w:r>
      <w:r w:rsidR="000C68D5">
        <w:rPr>
          <w:rFonts w:ascii="Times New Roman" w:hAnsi="Times New Roman"/>
          <w:sz w:val="24"/>
          <w:szCs w:val="24"/>
        </w:rPr>
        <w:t>ar</w:t>
      </w:r>
      <w:r w:rsidR="00323486">
        <w:rPr>
          <w:rFonts w:ascii="Times New Roman" w:hAnsi="Times New Roman"/>
          <w:sz w:val="24"/>
          <w:szCs w:val="24"/>
        </w:rPr>
        <w:t xml:space="preserve"> utan också kör de</w:t>
      </w:r>
      <w:r w:rsidR="006B03BD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..</w:t>
      </w:r>
      <w:r w:rsidR="006B03BD">
        <w:rPr>
          <w:rFonts w:ascii="Times New Roman" w:hAnsi="Times New Roman"/>
          <w:sz w:val="24"/>
          <w:szCs w:val="24"/>
        </w:rPr>
        <w:t xml:space="preserve">. </w:t>
      </w:r>
      <w:r w:rsidR="007C03DF">
        <w:rPr>
          <w:rFonts w:ascii="Times New Roman" w:hAnsi="Times New Roman"/>
          <w:sz w:val="24"/>
          <w:szCs w:val="24"/>
        </w:rPr>
        <w:t>Ett annat</w:t>
      </w:r>
      <w:r w:rsidR="006B03BD">
        <w:rPr>
          <w:rFonts w:ascii="Times New Roman" w:hAnsi="Times New Roman"/>
          <w:sz w:val="24"/>
          <w:szCs w:val="24"/>
        </w:rPr>
        <w:t xml:space="preserve"> </w:t>
      </w:r>
      <w:r w:rsidR="007C03DF">
        <w:rPr>
          <w:rFonts w:ascii="Times New Roman" w:hAnsi="Times New Roman"/>
          <w:sz w:val="24"/>
          <w:szCs w:val="24"/>
        </w:rPr>
        <w:t>samband</w:t>
      </w:r>
      <w:r w:rsidR="006B03BD">
        <w:rPr>
          <w:rFonts w:ascii="Times New Roman" w:hAnsi="Times New Roman"/>
          <w:sz w:val="24"/>
          <w:szCs w:val="24"/>
        </w:rPr>
        <w:t xml:space="preserve"> är att flygplatserna </w:t>
      </w:r>
      <w:r>
        <w:rPr>
          <w:rFonts w:ascii="Times New Roman" w:hAnsi="Times New Roman"/>
          <w:sz w:val="24"/>
          <w:szCs w:val="24"/>
        </w:rPr>
        <w:t>under året hade</w:t>
      </w:r>
      <w:r w:rsidR="006B03BD">
        <w:rPr>
          <w:rFonts w:ascii="Times New Roman" w:hAnsi="Times New Roman"/>
          <w:sz w:val="24"/>
          <w:szCs w:val="24"/>
        </w:rPr>
        <w:t xml:space="preserve"> ”all time high”. Under de senaste </w:t>
      </w:r>
      <w:r w:rsidR="000C6F02">
        <w:rPr>
          <w:rFonts w:ascii="Times New Roman" w:hAnsi="Times New Roman"/>
          <w:sz w:val="24"/>
          <w:szCs w:val="24"/>
        </w:rPr>
        <w:t>tio</w:t>
      </w:r>
      <w:r w:rsidR="006B03BD">
        <w:rPr>
          <w:rFonts w:ascii="Times New Roman" w:hAnsi="Times New Roman"/>
          <w:sz w:val="24"/>
          <w:szCs w:val="24"/>
        </w:rPr>
        <w:t xml:space="preserve"> åren har </w:t>
      </w:r>
      <w:r w:rsidR="007C03DF">
        <w:rPr>
          <w:rFonts w:ascii="Times New Roman" w:hAnsi="Times New Roman"/>
          <w:sz w:val="24"/>
          <w:szCs w:val="24"/>
        </w:rPr>
        <w:t>passager</w:t>
      </w:r>
      <w:r w:rsidR="00160C7E">
        <w:rPr>
          <w:rFonts w:ascii="Times New Roman" w:hAnsi="Times New Roman"/>
          <w:sz w:val="24"/>
          <w:szCs w:val="24"/>
        </w:rPr>
        <w:t>ar</w:t>
      </w:r>
      <w:r w:rsidR="007C03DF">
        <w:rPr>
          <w:rFonts w:ascii="Times New Roman" w:hAnsi="Times New Roman"/>
          <w:sz w:val="24"/>
          <w:szCs w:val="24"/>
        </w:rPr>
        <w:t>na</w:t>
      </w:r>
      <w:r w:rsidR="006B03BD">
        <w:rPr>
          <w:rFonts w:ascii="Times New Roman" w:hAnsi="Times New Roman"/>
          <w:sz w:val="24"/>
          <w:szCs w:val="24"/>
        </w:rPr>
        <w:t xml:space="preserve"> på </w:t>
      </w:r>
      <w:r w:rsidR="007C03DF">
        <w:rPr>
          <w:rFonts w:ascii="Times New Roman" w:hAnsi="Times New Roman"/>
          <w:sz w:val="24"/>
          <w:szCs w:val="24"/>
        </w:rPr>
        <w:t>Sveriges</w:t>
      </w:r>
      <w:r w:rsidR="006B03BD">
        <w:rPr>
          <w:rFonts w:ascii="Times New Roman" w:hAnsi="Times New Roman"/>
          <w:sz w:val="24"/>
          <w:szCs w:val="24"/>
        </w:rPr>
        <w:t xml:space="preserve"> flygplatser ökat med </w:t>
      </w:r>
      <w:r w:rsidR="000C6F02">
        <w:rPr>
          <w:rFonts w:ascii="Times New Roman" w:hAnsi="Times New Roman"/>
          <w:sz w:val="24"/>
          <w:szCs w:val="24"/>
        </w:rPr>
        <w:t>tio</w:t>
      </w:r>
      <w:r w:rsidR="006B03BD">
        <w:rPr>
          <w:rFonts w:ascii="Times New Roman" w:hAnsi="Times New Roman"/>
          <w:sz w:val="24"/>
          <w:szCs w:val="24"/>
        </w:rPr>
        <w:t xml:space="preserve"> miljoner. 201</w:t>
      </w:r>
      <w:r w:rsidR="000C68D5">
        <w:rPr>
          <w:rFonts w:ascii="Times New Roman" w:hAnsi="Times New Roman"/>
          <w:sz w:val="24"/>
          <w:szCs w:val="24"/>
        </w:rPr>
        <w:t>6</w:t>
      </w:r>
      <w:r w:rsidR="006B03BD">
        <w:rPr>
          <w:rFonts w:ascii="Times New Roman" w:hAnsi="Times New Roman"/>
          <w:sz w:val="24"/>
          <w:szCs w:val="24"/>
        </w:rPr>
        <w:t xml:space="preserve"> hade de svenska flygplatserna 36 miljoner passagerare, vilket naturligtvis också driver försäljning i de trafiknära restaurangerna.</w:t>
      </w:r>
    </w:p>
    <w:p w:rsidR="00160C7E" w:rsidRDefault="00160C7E">
      <w:pPr>
        <w:pStyle w:val="BrdtextA"/>
        <w:rPr>
          <w:rFonts w:ascii="Times New Roman" w:hAnsi="Times New Roman"/>
          <w:sz w:val="24"/>
          <w:szCs w:val="24"/>
        </w:rPr>
      </w:pPr>
    </w:p>
    <w:p w:rsidR="004F28AE" w:rsidRDefault="004F28AE">
      <w:pPr>
        <w:pStyle w:val="BrdtextA"/>
        <w:rPr>
          <w:rFonts w:ascii="Times New Roman" w:hAnsi="Times New Roman"/>
          <w:b/>
          <w:sz w:val="28"/>
          <w:szCs w:val="28"/>
        </w:rPr>
      </w:pPr>
      <w:r w:rsidRPr="004F28AE">
        <w:rPr>
          <w:rFonts w:ascii="Times New Roman" w:hAnsi="Times New Roman"/>
          <w:b/>
          <w:sz w:val="28"/>
          <w:szCs w:val="28"/>
        </w:rPr>
        <w:t>Dagligvaruhandeln 2016</w:t>
      </w:r>
    </w:p>
    <w:p w:rsidR="00F53C58" w:rsidRPr="004F28AE" w:rsidRDefault="00F53C58">
      <w:pPr>
        <w:pStyle w:val="BrdtextA"/>
        <w:rPr>
          <w:rFonts w:ascii="Times New Roman" w:hAnsi="Times New Roman"/>
          <w:b/>
          <w:sz w:val="28"/>
          <w:szCs w:val="28"/>
        </w:rPr>
      </w:pPr>
    </w:p>
    <w:p w:rsidR="006F470D" w:rsidRDefault="000E140E">
      <w:pPr>
        <w:pStyle w:val="Brdtex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Dagligvaruhandeln har under året haft en relativt måttlig tillväxt</w:t>
      </w:r>
      <w:r w:rsidR="00160C7E">
        <w:rPr>
          <w:rFonts w:ascii="Times New Roman" w:hAnsi="Times New Roman"/>
          <w:sz w:val="24"/>
          <w:szCs w:val="24"/>
        </w:rPr>
        <w:t xml:space="preserve"> som främst </w:t>
      </w:r>
      <w:r w:rsidR="002E5459">
        <w:rPr>
          <w:rFonts w:ascii="Times New Roman" w:hAnsi="Times New Roman"/>
          <w:sz w:val="24"/>
          <w:szCs w:val="24"/>
        </w:rPr>
        <w:t>varit inflationsdriven</w:t>
      </w:r>
      <w:r>
        <w:rPr>
          <w:rFonts w:ascii="Times New Roman" w:hAnsi="Times New Roman"/>
          <w:sz w:val="24"/>
          <w:szCs w:val="24"/>
        </w:rPr>
        <w:t>. M</w:t>
      </w:r>
      <w:r w:rsidR="002257FB"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tt i löpande priser utvecklades dagligvaruhandeln med 2,3 procent. Branschen utmanas i stor utsträckn</w:t>
      </w:r>
      <w:r w:rsidR="00F53C58">
        <w:rPr>
          <w:rFonts w:ascii="Times New Roman" w:hAnsi="Times New Roman"/>
          <w:sz w:val="24"/>
          <w:szCs w:val="24"/>
        </w:rPr>
        <w:t xml:space="preserve">ing av caféer och restauranger </w:t>
      </w:r>
      <w:r>
        <w:rPr>
          <w:rFonts w:ascii="Times New Roman" w:hAnsi="Times New Roman"/>
          <w:sz w:val="24"/>
          <w:szCs w:val="24"/>
        </w:rPr>
        <w:t xml:space="preserve">men även av att näthandeln växer, inte minst i storstadsregionerna. Fortsatt är </w:t>
      </w:r>
      <w:r w:rsidR="00F53C58">
        <w:rPr>
          <w:rFonts w:ascii="Times New Roman" w:hAnsi="Times New Roman"/>
          <w:sz w:val="24"/>
          <w:szCs w:val="24"/>
        </w:rPr>
        <w:t xml:space="preserve">andelen e-handel </w:t>
      </w:r>
      <w:r>
        <w:rPr>
          <w:rFonts w:ascii="Times New Roman" w:hAnsi="Times New Roman"/>
          <w:sz w:val="24"/>
          <w:szCs w:val="24"/>
        </w:rPr>
        <w:t>inom dagligvaruhandeln mycket låg</w:t>
      </w:r>
      <w:r w:rsidR="002E5459">
        <w:rPr>
          <w:rFonts w:ascii="Times New Roman" w:hAnsi="Times New Roman"/>
          <w:sz w:val="24"/>
          <w:szCs w:val="24"/>
        </w:rPr>
        <w:t xml:space="preserve"> och branschen har en</w:t>
      </w:r>
      <w:r w:rsidR="000C6F02">
        <w:rPr>
          <w:rFonts w:ascii="Times New Roman" w:hAnsi="Times New Roman"/>
          <w:sz w:val="24"/>
          <w:szCs w:val="24"/>
        </w:rPr>
        <w:t xml:space="preserve"> andel </w:t>
      </w:r>
      <w:r w:rsidR="00F53C58">
        <w:rPr>
          <w:rFonts w:ascii="Times New Roman" w:hAnsi="Times New Roman"/>
          <w:sz w:val="24"/>
          <w:szCs w:val="24"/>
        </w:rPr>
        <w:t>på 1–</w:t>
      </w:r>
      <w:r>
        <w:rPr>
          <w:rFonts w:ascii="Times New Roman" w:hAnsi="Times New Roman"/>
          <w:sz w:val="24"/>
          <w:szCs w:val="24"/>
        </w:rPr>
        <w:t>2 procent av den totala e-handelsförsäljningen.</w:t>
      </w:r>
      <w:r w:rsidR="000C6F02">
        <w:rPr>
          <w:rFonts w:ascii="Times New Roman" w:hAnsi="Times New Roman"/>
          <w:sz w:val="24"/>
          <w:szCs w:val="24"/>
        </w:rPr>
        <w:t xml:space="preserve"> Av </w:t>
      </w:r>
      <w:r w:rsidR="002E5459">
        <w:rPr>
          <w:rFonts w:ascii="Times New Roman" w:hAnsi="Times New Roman"/>
          <w:sz w:val="24"/>
          <w:szCs w:val="24"/>
        </w:rPr>
        <w:t xml:space="preserve">dagligvaruhandelns </w:t>
      </w:r>
      <w:r w:rsidR="000C6F02">
        <w:rPr>
          <w:rFonts w:ascii="Times New Roman" w:hAnsi="Times New Roman"/>
          <w:sz w:val="24"/>
          <w:szCs w:val="24"/>
        </w:rPr>
        <w:t xml:space="preserve">totala omsättning på </w:t>
      </w:r>
      <w:r w:rsidR="00F53C58">
        <w:rPr>
          <w:rFonts w:ascii="Times New Roman" w:hAnsi="Times New Roman"/>
          <w:sz w:val="24"/>
          <w:szCs w:val="24"/>
        </w:rPr>
        <w:t xml:space="preserve">312 miljarder kronor </w:t>
      </w:r>
      <w:r w:rsidR="00CA004B">
        <w:rPr>
          <w:rFonts w:ascii="Times New Roman" w:hAnsi="Times New Roman"/>
          <w:sz w:val="24"/>
          <w:szCs w:val="24"/>
        </w:rPr>
        <w:t>uppgår e-handelsförsälj</w:t>
      </w:r>
      <w:r w:rsidR="00F53C58">
        <w:rPr>
          <w:rFonts w:ascii="Times New Roman" w:hAnsi="Times New Roman"/>
          <w:sz w:val="24"/>
          <w:szCs w:val="24"/>
        </w:rPr>
        <w:t>ningen till ca 3–</w:t>
      </w:r>
      <w:r w:rsidR="00CA004B">
        <w:rPr>
          <w:rFonts w:ascii="Times New Roman" w:hAnsi="Times New Roman"/>
          <w:sz w:val="24"/>
          <w:szCs w:val="24"/>
        </w:rPr>
        <w:t>4 miljarder kronor. Det ger perspektiv, men tar inte bort utmaningen</w:t>
      </w:r>
      <w:r w:rsidR="000C68D5">
        <w:rPr>
          <w:rFonts w:ascii="Times New Roman" w:hAnsi="Times New Roman"/>
          <w:sz w:val="24"/>
          <w:szCs w:val="24"/>
        </w:rPr>
        <w:t>,</w:t>
      </w:r>
      <w:r w:rsidR="00CA004B">
        <w:rPr>
          <w:rFonts w:ascii="Times New Roman" w:hAnsi="Times New Roman"/>
          <w:sz w:val="24"/>
          <w:szCs w:val="24"/>
        </w:rPr>
        <w:t xml:space="preserve"> som </w:t>
      </w:r>
      <w:r w:rsidR="0007305E">
        <w:rPr>
          <w:rFonts w:ascii="Times New Roman" w:hAnsi="Times New Roman"/>
          <w:sz w:val="24"/>
          <w:szCs w:val="24"/>
        </w:rPr>
        <w:t xml:space="preserve">ändå </w:t>
      </w:r>
      <w:r w:rsidR="00CA004B">
        <w:rPr>
          <w:rFonts w:ascii="Times New Roman" w:hAnsi="Times New Roman"/>
          <w:sz w:val="24"/>
          <w:szCs w:val="24"/>
        </w:rPr>
        <w:t>finns för branschen.</w:t>
      </w:r>
      <w:r>
        <w:rPr>
          <w:rFonts w:ascii="Times New Roman" w:hAnsi="Times New Roman"/>
          <w:sz w:val="24"/>
          <w:szCs w:val="24"/>
        </w:rPr>
        <w:t xml:space="preserve"> Vi ser </w:t>
      </w:r>
      <w:r w:rsidR="007B1C6B">
        <w:rPr>
          <w:rFonts w:ascii="Times New Roman" w:hAnsi="Times New Roman"/>
          <w:sz w:val="24"/>
          <w:szCs w:val="24"/>
        </w:rPr>
        <w:t>istället</w:t>
      </w:r>
      <w:r>
        <w:rPr>
          <w:rFonts w:ascii="Times New Roman" w:hAnsi="Times New Roman"/>
          <w:sz w:val="24"/>
          <w:szCs w:val="24"/>
        </w:rPr>
        <w:t xml:space="preserve"> att konsumtionen i</w:t>
      </w:r>
      <w:r w:rsidR="00F53C58">
        <w:rPr>
          <w:rFonts w:ascii="Times New Roman" w:hAnsi="Times New Roman"/>
          <w:sz w:val="24"/>
          <w:szCs w:val="24"/>
        </w:rPr>
        <w:t>nom</w:t>
      </w:r>
      <w:r>
        <w:rPr>
          <w:rFonts w:ascii="Times New Roman" w:hAnsi="Times New Roman"/>
          <w:sz w:val="24"/>
          <w:szCs w:val="24"/>
        </w:rPr>
        <w:t xml:space="preserve"> dagligvaru</w:t>
      </w:r>
      <w:r w:rsidR="000C43F4">
        <w:rPr>
          <w:rFonts w:ascii="Times New Roman" w:hAnsi="Times New Roman"/>
          <w:sz w:val="24"/>
          <w:szCs w:val="24"/>
        </w:rPr>
        <w:t>handel</w:t>
      </w:r>
      <w:r w:rsidR="00F53C58">
        <w:rPr>
          <w:rFonts w:ascii="Times New Roman" w:hAnsi="Times New Roman"/>
          <w:sz w:val="24"/>
          <w:szCs w:val="24"/>
        </w:rPr>
        <w:t>n,</w:t>
      </w:r>
      <w:r>
        <w:rPr>
          <w:rFonts w:ascii="Times New Roman" w:hAnsi="Times New Roman"/>
          <w:sz w:val="24"/>
          <w:szCs w:val="24"/>
        </w:rPr>
        <w:t xml:space="preserve"> sett till relationen online och </w:t>
      </w:r>
      <w:proofErr w:type="spellStart"/>
      <w:r>
        <w:rPr>
          <w:rFonts w:ascii="Times New Roman" w:hAnsi="Times New Roman"/>
          <w:sz w:val="24"/>
          <w:szCs w:val="24"/>
        </w:rPr>
        <w:t>offline</w:t>
      </w:r>
      <w:proofErr w:type="spellEnd"/>
      <w:r w:rsidR="00F53C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snarare blir </w:t>
      </w:r>
      <w:proofErr w:type="spellStart"/>
      <w:r>
        <w:rPr>
          <w:rFonts w:ascii="Times New Roman" w:hAnsi="Times New Roman"/>
          <w:sz w:val="24"/>
          <w:szCs w:val="24"/>
        </w:rPr>
        <w:t>non-line</w:t>
      </w:r>
      <w:proofErr w:type="spellEnd"/>
      <w:r>
        <w:rPr>
          <w:rFonts w:ascii="Times New Roman" w:hAnsi="Times New Roman"/>
          <w:sz w:val="24"/>
          <w:szCs w:val="24"/>
        </w:rPr>
        <w:t xml:space="preserve">. Det vill säga att begreppen smälter samman. Under året förvärvade exempelvis Axfood e-handelsföretaget </w:t>
      </w:r>
      <w:proofErr w:type="spellStart"/>
      <w:r>
        <w:rPr>
          <w:rFonts w:ascii="Times New Roman" w:hAnsi="Times New Roman"/>
          <w:sz w:val="24"/>
          <w:szCs w:val="24"/>
        </w:rPr>
        <w:t>mat.se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F470D" w:rsidRDefault="006F470D">
      <w:pPr>
        <w:pStyle w:val="BrdtextA"/>
        <w:rPr>
          <w:rFonts w:ascii="Times New Roman" w:hAnsi="Times New Roman"/>
          <w:sz w:val="24"/>
          <w:szCs w:val="24"/>
        </w:rPr>
      </w:pPr>
    </w:p>
    <w:p w:rsidR="000E140E" w:rsidRDefault="000E140E">
      <w:pPr>
        <w:pStyle w:val="Brdtex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</w:t>
      </w:r>
      <w:r w:rsidR="00651DCD">
        <w:rPr>
          <w:rFonts w:ascii="Times New Roman" w:hAnsi="Times New Roman"/>
          <w:sz w:val="24"/>
          <w:szCs w:val="24"/>
        </w:rPr>
        <w:t>ytterligare</w:t>
      </w:r>
      <w:r>
        <w:rPr>
          <w:rFonts w:ascii="Times New Roman" w:hAnsi="Times New Roman"/>
          <w:sz w:val="24"/>
          <w:szCs w:val="24"/>
        </w:rPr>
        <w:t xml:space="preserve"> aspekt kan vara att Sverige under såväl 2015 som 2016 haft en mycket stark befolkningstillväxt. Enligt SCB:s bedömningar utgörs befolkningstillväxten till</w:t>
      </w:r>
      <w:r w:rsidR="00F549BE">
        <w:rPr>
          <w:rFonts w:ascii="Times New Roman" w:hAnsi="Times New Roman"/>
          <w:sz w:val="24"/>
          <w:szCs w:val="24"/>
        </w:rPr>
        <w:t xml:space="preserve"> 80 procent av invandring. I kölvattnet av detta har Sverige och samhället präglats av humanitära hjälpinsatser för utsatta människor</w:t>
      </w:r>
      <w:r w:rsidR="00904F50">
        <w:rPr>
          <w:rFonts w:ascii="Times New Roman" w:hAnsi="Times New Roman"/>
          <w:sz w:val="24"/>
          <w:szCs w:val="24"/>
        </w:rPr>
        <w:t xml:space="preserve">. Ställt mot detta är det inte givet att den ökade </w:t>
      </w:r>
      <w:r w:rsidR="000C68D5">
        <w:rPr>
          <w:rFonts w:ascii="Times New Roman" w:hAnsi="Times New Roman"/>
          <w:sz w:val="24"/>
          <w:szCs w:val="24"/>
        </w:rPr>
        <w:t>befolkningens</w:t>
      </w:r>
      <w:r w:rsidR="00904F50">
        <w:rPr>
          <w:rFonts w:ascii="Times New Roman" w:hAnsi="Times New Roman"/>
          <w:sz w:val="24"/>
          <w:szCs w:val="24"/>
        </w:rPr>
        <w:t xml:space="preserve"> köpkraft hamnat i dagligvaruhandeln, utan till viss del tillgodoräknats</w:t>
      </w:r>
      <w:r w:rsidR="00A51F48">
        <w:rPr>
          <w:rFonts w:ascii="Times New Roman" w:hAnsi="Times New Roman"/>
          <w:sz w:val="24"/>
          <w:szCs w:val="24"/>
        </w:rPr>
        <w:t xml:space="preserve"> i</w:t>
      </w:r>
      <w:r w:rsidR="00904F50">
        <w:rPr>
          <w:rFonts w:ascii="Times New Roman" w:hAnsi="Times New Roman"/>
          <w:sz w:val="24"/>
          <w:szCs w:val="24"/>
        </w:rPr>
        <w:t xml:space="preserve"> den offentliga statistiken. </w:t>
      </w:r>
      <w:r w:rsidR="007A4E86">
        <w:rPr>
          <w:rFonts w:ascii="Times New Roman" w:hAnsi="Times New Roman"/>
          <w:sz w:val="24"/>
          <w:szCs w:val="24"/>
        </w:rPr>
        <w:t xml:space="preserve">Detta till trots </w:t>
      </w:r>
      <w:r w:rsidR="008744AE">
        <w:rPr>
          <w:rFonts w:ascii="Times New Roman" w:hAnsi="Times New Roman"/>
          <w:sz w:val="24"/>
          <w:szCs w:val="24"/>
        </w:rPr>
        <w:t>fortsätter dagligvaruhan</w:t>
      </w:r>
      <w:r w:rsidR="007A4E86">
        <w:rPr>
          <w:rFonts w:ascii="Times New Roman" w:hAnsi="Times New Roman"/>
          <w:sz w:val="24"/>
          <w:szCs w:val="24"/>
        </w:rPr>
        <w:t xml:space="preserve">deln sitt utvecklingsarbete i </w:t>
      </w:r>
      <w:r w:rsidR="008744AE">
        <w:rPr>
          <w:rFonts w:ascii="Times New Roman" w:hAnsi="Times New Roman"/>
          <w:sz w:val="24"/>
          <w:szCs w:val="24"/>
        </w:rPr>
        <w:t>att möta utmaningar</w:t>
      </w:r>
      <w:r w:rsidR="007A4E86">
        <w:rPr>
          <w:rFonts w:ascii="Times New Roman" w:hAnsi="Times New Roman"/>
          <w:sz w:val="24"/>
          <w:szCs w:val="24"/>
        </w:rPr>
        <w:t xml:space="preserve"> som hållbarhet, digitalisering, </w:t>
      </w:r>
      <w:r w:rsidR="00F53C58">
        <w:rPr>
          <w:rFonts w:ascii="Times New Roman" w:hAnsi="Times New Roman"/>
          <w:sz w:val="24"/>
          <w:szCs w:val="24"/>
        </w:rPr>
        <w:t>mer färdiglagade rätter och nya koncept till konsumenterna</w:t>
      </w:r>
      <w:r w:rsidR="008744AE">
        <w:rPr>
          <w:rFonts w:ascii="Times New Roman" w:hAnsi="Times New Roman"/>
          <w:sz w:val="24"/>
          <w:szCs w:val="24"/>
        </w:rPr>
        <w:t>.</w:t>
      </w:r>
    </w:p>
    <w:p w:rsidR="00651DCD" w:rsidRDefault="00651DCD">
      <w:pPr>
        <w:pStyle w:val="BrdtextA"/>
        <w:rPr>
          <w:rFonts w:ascii="Times New Roman" w:hAnsi="Times New Roman"/>
          <w:sz w:val="24"/>
          <w:szCs w:val="24"/>
        </w:rPr>
      </w:pPr>
    </w:p>
    <w:p w:rsidR="00651DCD" w:rsidRDefault="000C43F4">
      <w:pPr>
        <w:pStyle w:val="Brdtex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651DCD">
        <w:rPr>
          <w:rFonts w:ascii="Times New Roman" w:hAnsi="Times New Roman"/>
          <w:sz w:val="24"/>
          <w:szCs w:val="24"/>
        </w:rPr>
        <w:t xml:space="preserve">ärt att kommentera är </w:t>
      </w:r>
      <w:r>
        <w:rPr>
          <w:rFonts w:ascii="Times New Roman" w:hAnsi="Times New Roman"/>
          <w:sz w:val="24"/>
          <w:szCs w:val="24"/>
        </w:rPr>
        <w:t xml:space="preserve">också </w:t>
      </w:r>
      <w:r w:rsidR="00651DCD">
        <w:rPr>
          <w:rFonts w:ascii="Times New Roman" w:hAnsi="Times New Roman"/>
          <w:sz w:val="24"/>
          <w:szCs w:val="24"/>
        </w:rPr>
        <w:t xml:space="preserve">att 2016 </w:t>
      </w:r>
      <w:r w:rsidR="00F53C58">
        <w:rPr>
          <w:rFonts w:ascii="Times New Roman" w:hAnsi="Times New Roman"/>
          <w:sz w:val="24"/>
          <w:szCs w:val="24"/>
        </w:rPr>
        <w:t xml:space="preserve">var året när den </w:t>
      </w:r>
      <w:r w:rsidR="00651DCD">
        <w:rPr>
          <w:rFonts w:ascii="Times New Roman" w:hAnsi="Times New Roman"/>
          <w:sz w:val="24"/>
          <w:szCs w:val="24"/>
        </w:rPr>
        <w:t>lägre arbetsgivaravgiften för unga återställd</w:t>
      </w:r>
      <w:r w:rsidR="00F53C58">
        <w:rPr>
          <w:rFonts w:ascii="Times New Roman" w:hAnsi="Times New Roman"/>
          <w:sz w:val="24"/>
          <w:szCs w:val="24"/>
        </w:rPr>
        <w:t>es</w:t>
      </w:r>
      <w:r w:rsidR="00651DCD">
        <w:rPr>
          <w:rFonts w:ascii="Times New Roman" w:hAnsi="Times New Roman"/>
          <w:sz w:val="24"/>
          <w:szCs w:val="24"/>
        </w:rPr>
        <w:t xml:space="preserve">. För den personalintensiva dagligvaruhandeln </w:t>
      </w:r>
      <w:r w:rsidR="00F53C58">
        <w:rPr>
          <w:rFonts w:ascii="Times New Roman" w:hAnsi="Times New Roman"/>
          <w:sz w:val="24"/>
          <w:szCs w:val="24"/>
        </w:rPr>
        <w:t>där</w:t>
      </w:r>
      <w:r w:rsidR="00651DCD">
        <w:rPr>
          <w:rFonts w:ascii="Times New Roman" w:hAnsi="Times New Roman"/>
          <w:sz w:val="24"/>
          <w:szCs w:val="24"/>
        </w:rPr>
        <w:t xml:space="preserve"> många unga finns anställda </w:t>
      </w:r>
      <w:r w:rsidR="007A4E86">
        <w:rPr>
          <w:rFonts w:ascii="Times New Roman" w:hAnsi="Times New Roman"/>
          <w:sz w:val="24"/>
          <w:szCs w:val="24"/>
        </w:rPr>
        <w:t xml:space="preserve">kommer </w:t>
      </w:r>
      <w:r w:rsidR="00651DCD">
        <w:rPr>
          <w:rFonts w:ascii="Times New Roman" w:hAnsi="Times New Roman"/>
          <w:sz w:val="24"/>
          <w:szCs w:val="24"/>
        </w:rPr>
        <w:t xml:space="preserve">det bli intressant att följa branschens lönsamhetsutveckling. </w:t>
      </w:r>
      <w:r w:rsidR="00F53C58">
        <w:rPr>
          <w:rFonts w:ascii="Times New Roman" w:hAnsi="Times New Roman"/>
          <w:sz w:val="24"/>
          <w:szCs w:val="24"/>
        </w:rPr>
        <w:t>Något som självfallet också gäller</w:t>
      </w:r>
      <w:r w:rsidR="00651DCD">
        <w:rPr>
          <w:rFonts w:ascii="Times New Roman" w:hAnsi="Times New Roman"/>
          <w:sz w:val="24"/>
          <w:szCs w:val="24"/>
        </w:rPr>
        <w:t xml:space="preserve"> för handeln som helhet.</w:t>
      </w:r>
    </w:p>
    <w:p w:rsidR="00651DCD" w:rsidRDefault="00651DCD">
      <w:pPr>
        <w:pStyle w:val="BrdtextA"/>
        <w:rPr>
          <w:rFonts w:ascii="Times New Roman" w:hAnsi="Times New Roman"/>
          <w:sz w:val="24"/>
          <w:szCs w:val="24"/>
        </w:rPr>
      </w:pPr>
    </w:p>
    <w:p w:rsidR="00E20186" w:rsidRDefault="00E20186">
      <w:pPr>
        <w:pStyle w:val="BrdtextA"/>
        <w:rPr>
          <w:rFonts w:ascii="Times New Roman" w:hAnsi="Times New Roman"/>
          <w:sz w:val="24"/>
          <w:szCs w:val="24"/>
        </w:rPr>
      </w:pPr>
    </w:p>
    <w:p w:rsidR="004F28AE" w:rsidRDefault="004F28AE">
      <w:pPr>
        <w:pStyle w:val="BrdtextA"/>
        <w:rPr>
          <w:rFonts w:ascii="Times New Roman" w:hAnsi="Times New Roman"/>
          <w:b/>
          <w:sz w:val="28"/>
          <w:szCs w:val="28"/>
        </w:rPr>
      </w:pPr>
      <w:proofErr w:type="spellStart"/>
      <w:r w:rsidRPr="004F28AE">
        <w:rPr>
          <w:rFonts w:ascii="Times New Roman" w:hAnsi="Times New Roman"/>
          <w:b/>
          <w:sz w:val="28"/>
          <w:szCs w:val="28"/>
        </w:rPr>
        <w:t>Sällanköpsvaruhandeln</w:t>
      </w:r>
      <w:proofErr w:type="spellEnd"/>
      <w:r w:rsidRPr="004F28AE">
        <w:rPr>
          <w:rFonts w:ascii="Times New Roman" w:hAnsi="Times New Roman"/>
          <w:b/>
          <w:sz w:val="28"/>
          <w:szCs w:val="28"/>
        </w:rPr>
        <w:t xml:space="preserve"> 2016</w:t>
      </w:r>
    </w:p>
    <w:p w:rsidR="00F53C58" w:rsidRPr="004F28AE" w:rsidRDefault="00F53C58">
      <w:pPr>
        <w:pStyle w:val="BrdtextA"/>
        <w:rPr>
          <w:rFonts w:ascii="Times New Roman" w:hAnsi="Times New Roman"/>
          <w:b/>
          <w:sz w:val="28"/>
          <w:szCs w:val="28"/>
        </w:rPr>
      </w:pPr>
    </w:p>
    <w:p w:rsidR="00904F50" w:rsidRDefault="00651DCD" w:rsidP="00904F50">
      <w:pPr>
        <w:pStyle w:val="Brdtext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Sällanköps</w:t>
      </w:r>
      <w:r w:rsidR="00224E4A">
        <w:rPr>
          <w:rFonts w:ascii="Times New Roman" w:hAnsi="Times New Roman"/>
          <w:sz w:val="24"/>
          <w:szCs w:val="24"/>
        </w:rPr>
        <w:t>varu</w:t>
      </w:r>
      <w:r>
        <w:rPr>
          <w:rFonts w:ascii="Times New Roman" w:hAnsi="Times New Roman"/>
          <w:sz w:val="24"/>
          <w:szCs w:val="24"/>
        </w:rPr>
        <w:t>handeln</w:t>
      </w:r>
      <w:proofErr w:type="spellEnd"/>
      <w:r>
        <w:rPr>
          <w:rFonts w:ascii="Times New Roman" w:hAnsi="Times New Roman"/>
          <w:sz w:val="24"/>
          <w:szCs w:val="24"/>
        </w:rPr>
        <w:t xml:space="preserve"> var den del i detaljhandeln som gick starkast under året</w:t>
      </w:r>
      <w:r w:rsidR="00F53C58">
        <w:rPr>
          <w:rFonts w:ascii="Times New Roman" w:hAnsi="Times New Roman"/>
          <w:sz w:val="24"/>
          <w:szCs w:val="24"/>
        </w:rPr>
        <w:t xml:space="preserve"> och vinnarna är </w:t>
      </w:r>
      <w:r w:rsidR="000C68D5">
        <w:rPr>
          <w:rFonts w:ascii="Times New Roman" w:hAnsi="Times New Roman"/>
          <w:sz w:val="24"/>
          <w:szCs w:val="24"/>
        </w:rPr>
        <w:t xml:space="preserve">i likhet med </w:t>
      </w:r>
      <w:r w:rsidR="00F53C58">
        <w:rPr>
          <w:rFonts w:ascii="Times New Roman" w:hAnsi="Times New Roman"/>
          <w:sz w:val="24"/>
          <w:szCs w:val="24"/>
        </w:rPr>
        <w:t xml:space="preserve">tidigare år branscher kopplade </w:t>
      </w:r>
      <w:r>
        <w:rPr>
          <w:rFonts w:ascii="Times New Roman" w:hAnsi="Times New Roman"/>
          <w:sz w:val="24"/>
          <w:szCs w:val="24"/>
        </w:rPr>
        <w:t>till hemmet. Den låga räntan bidr</w:t>
      </w:r>
      <w:r w:rsidR="00E94533">
        <w:rPr>
          <w:rFonts w:ascii="Times New Roman" w:hAnsi="Times New Roman"/>
          <w:sz w:val="24"/>
          <w:szCs w:val="24"/>
        </w:rPr>
        <w:t>ar fortsatt, men av naturliga sk</w:t>
      </w:r>
      <w:r>
        <w:rPr>
          <w:rFonts w:ascii="Times New Roman" w:hAnsi="Times New Roman"/>
          <w:sz w:val="24"/>
          <w:szCs w:val="24"/>
        </w:rPr>
        <w:t xml:space="preserve">äl bromsades tillväxten </w:t>
      </w:r>
      <w:r w:rsidR="000C43F4">
        <w:rPr>
          <w:rFonts w:ascii="Times New Roman" w:hAnsi="Times New Roman"/>
          <w:sz w:val="24"/>
          <w:szCs w:val="24"/>
        </w:rPr>
        <w:t xml:space="preserve">in 2016, inte minst genom </w:t>
      </w:r>
      <w:r>
        <w:rPr>
          <w:rFonts w:ascii="Times New Roman" w:hAnsi="Times New Roman"/>
          <w:sz w:val="24"/>
          <w:szCs w:val="24"/>
        </w:rPr>
        <w:t>att 2015</w:t>
      </w:r>
      <w:r w:rsidR="000C43F4">
        <w:rPr>
          <w:rFonts w:ascii="Times New Roman" w:hAnsi="Times New Roman"/>
          <w:sz w:val="24"/>
          <w:szCs w:val="24"/>
        </w:rPr>
        <w:t xml:space="preserve"> var ett rekordår</w:t>
      </w:r>
      <w:r>
        <w:rPr>
          <w:rFonts w:ascii="Times New Roman" w:hAnsi="Times New Roman"/>
          <w:sz w:val="24"/>
          <w:szCs w:val="24"/>
        </w:rPr>
        <w:t xml:space="preserve"> och</w:t>
      </w:r>
      <w:r w:rsidR="000C68D5">
        <w:rPr>
          <w:rFonts w:ascii="Times New Roman" w:hAnsi="Times New Roman"/>
          <w:sz w:val="24"/>
          <w:szCs w:val="24"/>
        </w:rPr>
        <w:t xml:space="preserve"> av</w:t>
      </w:r>
      <w:r>
        <w:rPr>
          <w:rFonts w:ascii="Times New Roman" w:hAnsi="Times New Roman"/>
          <w:sz w:val="24"/>
          <w:szCs w:val="24"/>
        </w:rPr>
        <w:t xml:space="preserve"> att ROT-avdraget </w:t>
      </w:r>
      <w:r w:rsidR="000C68D5">
        <w:rPr>
          <w:rFonts w:ascii="Times New Roman" w:hAnsi="Times New Roman"/>
          <w:sz w:val="24"/>
          <w:szCs w:val="24"/>
        </w:rPr>
        <w:t>sänktes</w:t>
      </w:r>
      <w:r>
        <w:rPr>
          <w:rFonts w:ascii="Times New Roman" w:hAnsi="Times New Roman"/>
          <w:sz w:val="24"/>
          <w:szCs w:val="24"/>
        </w:rPr>
        <w:t xml:space="preserve"> under 2016. </w:t>
      </w:r>
    </w:p>
    <w:p w:rsidR="00904F50" w:rsidRDefault="00904F50" w:rsidP="00904F50">
      <w:pPr>
        <w:pStyle w:val="BrdtextA"/>
        <w:rPr>
          <w:rFonts w:ascii="Times New Roman" w:eastAsia="Times New Roman" w:hAnsi="Times New Roman" w:cs="Times New Roman"/>
          <w:sz w:val="24"/>
          <w:szCs w:val="24"/>
        </w:rPr>
      </w:pPr>
    </w:p>
    <w:p w:rsidR="00612530" w:rsidRDefault="00612530">
      <w:pPr>
        <w:pStyle w:val="Brdtex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annan bransch som sticker ut under 2016 är optikbranschen. </w:t>
      </w:r>
      <w:r w:rsidR="00F53C58">
        <w:rPr>
          <w:rFonts w:ascii="Times New Roman" w:hAnsi="Times New Roman"/>
          <w:sz w:val="24"/>
          <w:szCs w:val="24"/>
        </w:rPr>
        <w:t xml:space="preserve">Optik är i allra högsta grad en modeattiralj och när företagen nu skapat </w:t>
      </w:r>
      <w:r w:rsidR="001469DF">
        <w:rPr>
          <w:rFonts w:ascii="Times New Roman" w:hAnsi="Times New Roman"/>
          <w:sz w:val="24"/>
          <w:szCs w:val="24"/>
        </w:rPr>
        <w:t>möjlighet för konsumenterna att</w:t>
      </w:r>
      <w:r w:rsidR="00F53C58">
        <w:rPr>
          <w:rFonts w:ascii="Times New Roman" w:hAnsi="Times New Roman"/>
          <w:sz w:val="24"/>
          <w:szCs w:val="24"/>
        </w:rPr>
        <w:t xml:space="preserve"> inte bara köpa </w:t>
      </w:r>
      <w:r w:rsidR="00F53C58" w:rsidRPr="001469DF">
        <w:rPr>
          <w:rFonts w:ascii="Times New Roman" w:hAnsi="Times New Roman"/>
          <w:i/>
          <w:sz w:val="24"/>
          <w:szCs w:val="24"/>
        </w:rPr>
        <w:t>ett</w:t>
      </w:r>
      <w:r w:rsidR="00F53C58">
        <w:rPr>
          <w:rFonts w:ascii="Times New Roman" w:hAnsi="Times New Roman"/>
          <w:sz w:val="24"/>
          <w:szCs w:val="24"/>
        </w:rPr>
        <w:t xml:space="preserve"> par glasögon utan två eller tre, </w:t>
      </w:r>
      <w:proofErr w:type="spellStart"/>
      <w:r w:rsidR="00F53C58">
        <w:rPr>
          <w:rFonts w:ascii="Times New Roman" w:hAnsi="Times New Roman"/>
          <w:sz w:val="24"/>
          <w:szCs w:val="24"/>
        </w:rPr>
        <w:t>boostar</w:t>
      </w:r>
      <w:proofErr w:type="spellEnd"/>
      <w:r w:rsidR="00F53C58">
        <w:rPr>
          <w:rFonts w:ascii="Times New Roman" w:hAnsi="Times New Roman"/>
          <w:sz w:val="24"/>
          <w:szCs w:val="24"/>
        </w:rPr>
        <w:t xml:space="preserve"> detta självfallet modeaspekten av försäljnin</w:t>
      </w:r>
      <w:r w:rsidR="00E87512">
        <w:rPr>
          <w:rFonts w:ascii="Times New Roman" w:hAnsi="Times New Roman"/>
          <w:sz w:val="24"/>
          <w:szCs w:val="24"/>
        </w:rPr>
        <w:t xml:space="preserve">gen. </w:t>
      </w:r>
      <w:r w:rsidR="00F53C58">
        <w:rPr>
          <w:rFonts w:ascii="Times New Roman" w:hAnsi="Times New Roman"/>
          <w:sz w:val="24"/>
          <w:szCs w:val="24"/>
        </w:rPr>
        <w:t>Möjlig</w:t>
      </w:r>
      <w:r w:rsidR="000C68D5">
        <w:rPr>
          <w:rFonts w:ascii="Times New Roman" w:hAnsi="Times New Roman"/>
          <w:sz w:val="24"/>
          <w:szCs w:val="24"/>
        </w:rPr>
        <w:t>en</w:t>
      </w:r>
      <w:r w:rsidR="00F53C58">
        <w:rPr>
          <w:rFonts w:ascii="Times New Roman" w:hAnsi="Times New Roman"/>
          <w:sz w:val="24"/>
          <w:szCs w:val="24"/>
        </w:rPr>
        <w:t xml:space="preserve"> kan även befolkningstillväxten haft en positiv inverkan för branschens ökade försäljning under året. </w:t>
      </w:r>
    </w:p>
    <w:p w:rsidR="008744AE" w:rsidRDefault="008744AE">
      <w:pPr>
        <w:pStyle w:val="BrdtextA"/>
        <w:rPr>
          <w:rFonts w:ascii="Times New Roman" w:hAnsi="Times New Roman"/>
          <w:sz w:val="24"/>
          <w:szCs w:val="24"/>
        </w:rPr>
      </w:pPr>
    </w:p>
    <w:p w:rsidR="002257FB" w:rsidRDefault="00546048">
      <w:pPr>
        <w:pStyle w:val="Brdtex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 inte </w:t>
      </w:r>
      <w:r w:rsidR="000C68D5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bara  optikbranschen sticker ut utan vi ser </w:t>
      </w:r>
      <w:r w:rsidR="00612530">
        <w:rPr>
          <w:rFonts w:ascii="Times New Roman" w:hAnsi="Times New Roman"/>
          <w:sz w:val="24"/>
          <w:szCs w:val="24"/>
        </w:rPr>
        <w:t xml:space="preserve">en ökad försäljning i </w:t>
      </w:r>
      <w:r>
        <w:rPr>
          <w:rFonts w:ascii="Times New Roman" w:hAnsi="Times New Roman"/>
          <w:sz w:val="24"/>
          <w:szCs w:val="24"/>
        </w:rPr>
        <w:t xml:space="preserve">flera av </w:t>
      </w:r>
      <w:r w:rsidR="00612530">
        <w:rPr>
          <w:rFonts w:ascii="Times New Roman" w:hAnsi="Times New Roman"/>
          <w:sz w:val="24"/>
          <w:szCs w:val="24"/>
        </w:rPr>
        <w:t xml:space="preserve">de moderelaterade branscherna. </w:t>
      </w:r>
      <w:r w:rsidR="00E20186">
        <w:rPr>
          <w:rFonts w:ascii="Times New Roman" w:hAnsi="Times New Roman"/>
          <w:sz w:val="24"/>
          <w:szCs w:val="24"/>
        </w:rPr>
        <w:t>Här kan mycket väl både b</w:t>
      </w:r>
      <w:r w:rsidR="00612530">
        <w:rPr>
          <w:rFonts w:ascii="Times New Roman" w:hAnsi="Times New Roman"/>
          <w:sz w:val="24"/>
          <w:szCs w:val="24"/>
        </w:rPr>
        <w:t xml:space="preserve">efolkningstillväxt och </w:t>
      </w:r>
      <w:r w:rsidR="00E20186">
        <w:rPr>
          <w:rFonts w:ascii="Times New Roman" w:hAnsi="Times New Roman"/>
          <w:sz w:val="24"/>
          <w:szCs w:val="24"/>
        </w:rPr>
        <w:t>konsumenterna</w:t>
      </w:r>
      <w:r w:rsidR="00F74C9D">
        <w:rPr>
          <w:rFonts w:ascii="Times New Roman" w:hAnsi="Times New Roman"/>
          <w:sz w:val="24"/>
          <w:szCs w:val="24"/>
        </w:rPr>
        <w:t>s</w:t>
      </w:r>
      <w:r w:rsidR="00E20186">
        <w:rPr>
          <w:rFonts w:ascii="Times New Roman" w:hAnsi="Times New Roman"/>
          <w:sz w:val="24"/>
          <w:szCs w:val="24"/>
        </w:rPr>
        <w:t xml:space="preserve"> ökade medvetenhet ligga bakom</w:t>
      </w:r>
      <w:r w:rsidR="00612530">
        <w:rPr>
          <w:rFonts w:ascii="Times New Roman" w:hAnsi="Times New Roman"/>
          <w:sz w:val="24"/>
          <w:szCs w:val="24"/>
        </w:rPr>
        <w:t>. E</w:t>
      </w:r>
      <w:r w:rsidR="00E20186">
        <w:rPr>
          <w:rFonts w:ascii="Times New Roman" w:hAnsi="Times New Roman"/>
          <w:sz w:val="24"/>
          <w:szCs w:val="24"/>
        </w:rPr>
        <w:t>n annan aspekt är a</w:t>
      </w:r>
      <w:r w:rsidR="00612530">
        <w:rPr>
          <w:rFonts w:ascii="Times New Roman" w:hAnsi="Times New Roman"/>
          <w:sz w:val="24"/>
          <w:szCs w:val="24"/>
        </w:rPr>
        <w:t xml:space="preserve">tt vi tack vare en lågt värderad svensk </w:t>
      </w:r>
      <w:r w:rsidR="00F74C9D">
        <w:rPr>
          <w:rFonts w:ascii="Times New Roman" w:hAnsi="Times New Roman"/>
          <w:sz w:val="24"/>
          <w:szCs w:val="24"/>
        </w:rPr>
        <w:t>krona</w:t>
      </w:r>
      <w:r w:rsidR="00D90B1A">
        <w:rPr>
          <w:rFonts w:ascii="Times New Roman" w:hAnsi="Times New Roman"/>
          <w:sz w:val="24"/>
          <w:szCs w:val="24"/>
        </w:rPr>
        <w:t xml:space="preserve"> bromsar upp </w:t>
      </w:r>
      <w:r w:rsidR="00041A71">
        <w:rPr>
          <w:rFonts w:ascii="Times New Roman" w:hAnsi="Times New Roman"/>
          <w:sz w:val="24"/>
          <w:szCs w:val="24"/>
        </w:rPr>
        <w:t xml:space="preserve">både </w:t>
      </w:r>
      <w:r w:rsidR="00D90B1A">
        <w:rPr>
          <w:rFonts w:ascii="Times New Roman" w:hAnsi="Times New Roman"/>
          <w:sz w:val="24"/>
          <w:szCs w:val="24"/>
        </w:rPr>
        <w:t xml:space="preserve">invånarnas </w:t>
      </w:r>
      <w:r w:rsidR="00B95672">
        <w:rPr>
          <w:rFonts w:ascii="Times New Roman" w:hAnsi="Times New Roman"/>
          <w:sz w:val="24"/>
          <w:szCs w:val="24"/>
        </w:rPr>
        <w:t>fysiska och</w:t>
      </w:r>
      <w:r w:rsidR="00D90B1A">
        <w:rPr>
          <w:rFonts w:ascii="Times New Roman" w:hAnsi="Times New Roman"/>
          <w:sz w:val="24"/>
          <w:szCs w:val="24"/>
        </w:rPr>
        <w:t xml:space="preserve"> </w:t>
      </w:r>
      <w:r w:rsidR="00041A71">
        <w:rPr>
          <w:rFonts w:ascii="Times New Roman" w:hAnsi="Times New Roman"/>
          <w:sz w:val="24"/>
          <w:szCs w:val="24"/>
        </w:rPr>
        <w:t xml:space="preserve">digitala köp </w:t>
      </w:r>
      <w:r w:rsidR="00E20186">
        <w:rPr>
          <w:rFonts w:ascii="Times New Roman" w:hAnsi="Times New Roman"/>
          <w:sz w:val="24"/>
          <w:szCs w:val="24"/>
        </w:rPr>
        <w:t>utomlan</w:t>
      </w:r>
      <w:r w:rsidR="001469DF">
        <w:rPr>
          <w:rFonts w:ascii="Times New Roman" w:hAnsi="Times New Roman"/>
          <w:sz w:val="24"/>
          <w:szCs w:val="24"/>
        </w:rPr>
        <w:t>d</w:t>
      </w:r>
      <w:r w:rsidR="00041A71">
        <w:rPr>
          <w:rFonts w:ascii="Times New Roman" w:hAnsi="Times New Roman"/>
          <w:sz w:val="24"/>
          <w:szCs w:val="24"/>
        </w:rPr>
        <w:t>s</w:t>
      </w:r>
      <w:r w:rsidR="00612530">
        <w:rPr>
          <w:rFonts w:ascii="Times New Roman" w:hAnsi="Times New Roman"/>
          <w:sz w:val="24"/>
          <w:szCs w:val="24"/>
        </w:rPr>
        <w:t>. Valutaskillnader påverka</w:t>
      </w:r>
      <w:r w:rsidR="00A36E03">
        <w:rPr>
          <w:rFonts w:ascii="Times New Roman" w:hAnsi="Times New Roman"/>
          <w:sz w:val="24"/>
          <w:szCs w:val="24"/>
        </w:rPr>
        <w:t xml:space="preserve">r svenskarnas konsumtionsvanor, inte minst på lite längre sikt. Naturligtvis finns </w:t>
      </w:r>
      <w:r w:rsidR="00E20186">
        <w:rPr>
          <w:rFonts w:ascii="Times New Roman" w:hAnsi="Times New Roman"/>
          <w:sz w:val="24"/>
          <w:szCs w:val="24"/>
        </w:rPr>
        <w:t xml:space="preserve">också </w:t>
      </w:r>
      <w:r w:rsidR="00A36E03">
        <w:rPr>
          <w:rFonts w:ascii="Times New Roman" w:hAnsi="Times New Roman"/>
          <w:sz w:val="24"/>
          <w:szCs w:val="24"/>
        </w:rPr>
        <w:t>en omvänd effekt av att utländsk köpkraft attrahera</w:t>
      </w:r>
      <w:r w:rsidR="002257FB">
        <w:rPr>
          <w:rFonts w:ascii="Times New Roman" w:hAnsi="Times New Roman"/>
          <w:sz w:val="24"/>
          <w:szCs w:val="24"/>
        </w:rPr>
        <w:t>s av den svenska detaljhandeln</w:t>
      </w:r>
      <w:r w:rsidR="000C68D5">
        <w:rPr>
          <w:rFonts w:ascii="Times New Roman" w:hAnsi="Times New Roman"/>
          <w:sz w:val="24"/>
          <w:szCs w:val="24"/>
        </w:rPr>
        <w:t xml:space="preserve"> nuvarande låga prisnivå i utländska valutor</w:t>
      </w:r>
      <w:r w:rsidR="002257FB">
        <w:rPr>
          <w:rFonts w:ascii="Times New Roman" w:hAnsi="Times New Roman"/>
          <w:sz w:val="24"/>
          <w:szCs w:val="24"/>
        </w:rPr>
        <w:t xml:space="preserve">. </w:t>
      </w:r>
    </w:p>
    <w:p w:rsidR="002257FB" w:rsidRDefault="002257FB">
      <w:pPr>
        <w:pStyle w:val="BrdtextA"/>
        <w:rPr>
          <w:rFonts w:ascii="Times New Roman" w:hAnsi="Times New Roman"/>
          <w:sz w:val="24"/>
          <w:szCs w:val="24"/>
        </w:rPr>
      </w:pPr>
    </w:p>
    <w:p w:rsidR="00612530" w:rsidRDefault="002257FB">
      <w:pPr>
        <w:pStyle w:val="Brdtex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Allt detta har sannolikt gett turismen i Sverige riktigt bra förutsättningar under 2016. Men framgång kommer inte gratis</w:t>
      </w:r>
      <w:r w:rsidR="00A83BFF">
        <w:rPr>
          <w:rFonts w:ascii="Times New Roman" w:hAnsi="Times New Roman"/>
          <w:sz w:val="24"/>
          <w:szCs w:val="24"/>
        </w:rPr>
        <w:t xml:space="preserve"> utan man måste</w:t>
      </w:r>
      <w:r>
        <w:rPr>
          <w:rFonts w:ascii="Times New Roman" w:hAnsi="Times New Roman"/>
          <w:sz w:val="24"/>
          <w:szCs w:val="24"/>
        </w:rPr>
        <w:t xml:space="preserve"> arbeta </w:t>
      </w:r>
      <w:r w:rsidR="00A83BFF">
        <w:rPr>
          <w:rFonts w:ascii="Times New Roman" w:hAnsi="Times New Roman"/>
          <w:sz w:val="24"/>
          <w:szCs w:val="24"/>
        </w:rPr>
        <w:t>hårt för den</w:t>
      </w:r>
      <w:r>
        <w:rPr>
          <w:rFonts w:ascii="Times New Roman" w:hAnsi="Times New Roman"/>
          <w:sz w:val="24"/>
          <w:szCs w:val="24"/>
        </w:rPr>
        <w:t xml:space="preserve">. </w:t>
      </w:r>
      <w:r w:rsidR="00026A08">
        <w:rPr>
          <w:rFonts w:ascii="Times New Roman" w:hAnsi="Times New Roman"/>
          <w:sz w:val="24"/>
          <w:szCs w:val="24"/>
        </w:rPr>
        <w:t>Vidare finns det</w:t>
      </w:r>
      <w:r>
        <w:rPr>
          <w:rFonts w:ascii="Times New Roman" w:hAnsi="Times New Roman"/>
          <w:sz w:val="24"/>
          <w:szCs w:val="24"/>
        </w:rPr>
        <w:t xml:space="preserve"> en stark koppling mellan attraktiv stadsutveckling och framgångsrik turism. </w:t>
      </w:r>
      <w:r w:rsidR="00C93B9B">
        <w:rPr>
          <w:rFonts w:ascii="Times New Roman" w:hAnsi="Times New Roman"/>
          <w:sz w:val="24"/>
          <w:szCs w:val="24"/>
        </w:rPr>
        <w:t xml:space="preserve">Människor </w:t>
      </w:r>
      <w:r>
        <w:rPr>
          <w:rFonts w:ascii="Times New Roman" w:hAnsi="Times New Roman"/>
          <w:sz w:val="24"/>
          <w:szCs w:val="24"/>
        </w:rPr>
        <w:t xml:space="preserve">vill </w:t>
      </w:r>
      <w:r w:rsidR="00C93B9B">
        <w:rPr>
          <w:rFonts w:ascii="Times New Roman" w:hAnsi="Times New Roman"/>
          <w:sz w:val="24"/>
          <w:szCs w:val="24"/>
        </w:rPr>
        <w:t xml:space="preserve">både </w:t>
      </w:r>
      <w:r>
        <w:rPr>
          <w:rFonts w:ascii="Times New Roman" w:hAnsi="Times New Roman"/>
          <w:sz w:val="24"/>
          <w:szCs w:val="24"/>
        </w:rPr>
        <w:t>bo i</w:t>
      </w:r>
      <w:r w:rsidR="00C93B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och besöka attraktiva platser. Därför är det intressant och bra att Sverige under året utsett ”Smart, hållbar </w:t>
      </w:r>
      <w:r w:rsidR="00CA004B">
        <w:rPr>
          <w:rFonts w:ascii="Times New Roman" w:hAnsi="Times New Roman"/>
          <w:sz w:val="24"/>
          <w:szCs w:val="24"/>
        </w:rPr>
        <w:t>stadsutveckling</w:t>
      </w:r>
      <w:r>
        <w:rPr>
          <w:rFonts w:ascii="Times New Roman" w:hAnsi="Times New Roman"/>
          <w:sz w:val="24"/>
          <w:szCs w:val="24"/>
        </w:rPr>
        <w:t>” som ett av fem insatsområden för att stärka Sveriges internationella konkurrenskraft.</w:t>
      </w:r>
    </w:p>
    <w:p w:rsidR="000C68D5" w:rsidRDefault="000C68D5">
      <w:pPr>
        <w:pStyle w:val="BrdtextA"/>
        <w:rPr>
          <w:rFonts w:ascii="Times New Roman" w:hAnsi="Times New Roman"/>
          <w:sz w:val="24"/>
          <w:szCs w:val="24"/>
        </w:rPr>
      </w:pPr>
    </w:p>
    <w:p w:rsidR="000C68D5" w:rsidRDefault="000C68D5">
      <w:pPr>
        <w:pStyle w:val="BrdtextA"/>
        <w:rPr>
          <w:rFonts w:ascii="Times New Roman" w:hAnsi="Times New Roman"/>
          <w:sz w:val="24"/>
          <w:szCs w:val="24"/>
        </w:rPr>
      </w:pPr>
    </w:p>
    <w:p w:rsidR="00AB1330" w:rsidRDefault="00AB1330">
      <w:pPr>
        <w:pStyle w:val="BrdtextA"/>
        <w:rPr>
          <w:rFonts w:ascii="Times New Roman" w:hAnsi="Times New Roman"/>
          <w:b/>
          <w:sz w:val="28"/>
          <w:szCs w:val="28"/>
        </w:rPr>
      </w:pPr>
      <w:r w:rsidRPr="00AB1330">
        <w:rPr>
          <w:rFonts w:ascii="Times New Roman" w:hAnsi="Times New Roman"/>
          <w:b/>
          <w:sz w:val="28"/>
          <w:szCs w:val="28"/>
        </w:rPr>
        <w:t>Den digitala kanalen</w:t>
      </w:r>
    </w:p>
    <w:p w:rsidR="00E20186" w:rsidRPr="00AB1330" w:rsidRDefault="00E20186">
      <w:pPr>
        <w:pStyle w:val="BrdtextA"/>
        <w:rPr>
          <w:rFonts w:ascii="Times New Roman" w:hAnsi="Times New Roman"/>
          <w:b/>
          <w:sz w:val="28"/>
          <w:szCs w:val="28"/>
        </w:rPr>
      </w:pPr>
    </w:p>
    <w:p w:rsidR="00867A57" w:rsidRDefault="00867A57" w:rsidP="00867A57">
      <w:pPr>
        <w:pStyle w:val="Brdtex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E-h</w:t>
      </w:r>
      <w:r w:rsidR="00793528">
        <w:rPr>
          <w:rFonts w:ascii="Times New Roman" w:hAnsi="Times New Roman"/>
          <w:sz w:val="24"/>
          <w:szCs w:val="24"/>
        </w:rPr>
        <w:t xml:space="preserve">andeln är idag en etablerad </w:t>
      </w:r>
      <w:r>
        <w:rPr>
          <w:rFonts w:ascii="Times New Roman" w:hAnsi="Times New Roman"/>
          <w:sz w:val="24"/>
          <w:szCs w:val="24"/>
        </w:rPr>
        <w:t xml:space="preserve">del av den totala privata konsumtionen och totalt sett har försäljningskanalen en omsättning på drygt 100 miljarder kronor. I detta ingår fler delar än de som utgörs av egentlig detaljhandel. Allt oftare köper konsumenterna inte längre en fysisk CD-skiva, en papperstidning eller för den delen ett dataspel. Nu sker detta i en allt större utsträckning digitalt. Det gäller även för spel </w:t>
      </w:r>
      <w:r w:rsidR="00B67913">
        <w:rPr>
          <w:rFonts w:ascii="Times New Roman" w:hAnsi="Times New Roman"/>
          <w:sz w:val="24"/>
          <w:szCs w:val="24"/>
        </w:rPr>
        <w:t>av olika slag</w:t>
      </w:r>
      <w:r>
        <w:rPr>
          <w:rFonts w:ascii="Times New Roman" w:hAnsi="Times New Roman"/>
          <w:sz w:val="24"/>
          <w:szCs w:val="24"/>
        </w:rPr>
        <w:t xml:space="preserve">, vid inköp av en konsertbiljett eller för en resa. Denna digitala glidning bör man även inom handeln bevaka och fundera på hur man kan involvera i sitt erbjudande till kund. </w:t>
      </w:r>
    </w:p>
    <w:p w:rsidR="00867A57" w:rsidRDefault="00867A57" w:rsidP="00867A57">
      <w:pPr>
        <w:pStyle w:val="BrdtextA"/>
        <w:rPr>
          <w:rFonts w:ascii="Times New Roman" w:hAnsi="Times New Roman"/>
          <w:sz w:val="24"/>
          <w:szCs w:val="24"/>
        </w:rPr>
      </w:pPr>
    </w:p>
    <w:p w:rsidR="002F1068" w:rsidRDefault="003D6360">
      <w:pPr>
        <w:pStyle w:val="Brdtex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E-handeln</w:t>
      </w:r>
      <w:r w:rsidR="00FD6AC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4A28A5">
        <w:rPr>
          <w:rFonts w:ascii="Times New Roman" w:hAnsi="Times New Roman"/>
          <w:sz w:val="24"/>
          <w:szCs w:val="24"/>
        </w:rPr>
        <w:t>del av</w:t>
      </w:r>
      <w:r>
        <w:rPr>
          <w:rFonts w:ascii="Times New Roman" w:hAnsi="Times New Roman"/>
          <w:sz w:val="24"/>
          <w:szCs w:val="24"/>
        </w:rPr>
        <w:t xml:space="preserve"> detaljhandel</w:t>
      </w:r>
      <w:r w:rsidR="00867A5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0C43F4">
        <w:rPr>
          <w:rFonts w:ascii="Times New Roman" w:hAnsi="Times New Roman"/>
          <w:sz w:val="24"/>
          <w:szCs w:val="24"/>
        </w:rPr>
        <w:t>landade</w:t>
      </w:r>
      <w:r>
        <w:rPr>
          <w:rFonts w:ascii="Times New Roman" w:hAnsi="Times New Roman"/>
          <w:sz w:val="24"/>
          <w:szCs w:val="24"/>
        </w:rPr>
        <w:t xml:space="preserve"> </w:t>
      </w:r>
      <w:r w:rsidR="001F788D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</w:t>
      </w:r>
      <w:r w:rsidR="000C43F4">
        <w:rPr>
          <w:rFonts w:ascii="Times New Roman" w:hAnsi="Times New Roman"/>
          <w:sz w:val="24"/>
          <w:szCs w:val="24"/>
        </w:rPr>
        <w:t>på</w:t>
      </w:r>
      <w:r>
        <w:rPr>
          <w:rFonts w:ascii="Times New Roman" w:hAnsi="Times New Roman"/>
          <w:sz w:val="24"/>
          <w:szCs w:val="24"/>
        </w:rPr>
        <w:t xml:space="preserve"> </w:t>
      </w:r>
      <w:r w:rsidR="000C43F4">
        <w:rPr>
          <w:rFonts w:ascii="Times New Roman" w:hAnsi="Times New Roman"/>
          <w:sz w:val="24"/>
          <w:szCs w:val="24"/>
        </w:rPr>
        <w:t>57,9</w:t>
      </w:r>
      <w:r>
        <w:rPr>
          <w:rFonts w:ascii="Times New Roman" w:hAnsi="Times New Roman"/>
          <w:sz w:val="24"/>
          <w:szCs w:val="24"/>
        </w:rPr>
        <w:t xml:space="preserve"> miljarder kronor</w:t>
      </w:r>
      <w:r w:rsidR="001F788D">
        <w:rPr>
          <w:rFonts w:ascii="Times New Roman" w:hAnsi="Times New Roman"/>
          <w:sz w:val="24"/>
          <w:szCs w:val="24"/>
        </w:rPr>
        <w:t xml:space="preserve"> vilket ger en andel av den totala handeln på cirka 8 procent. E</w:t>
      </w:r>
      <w:r w:rsidR="004A28A5">
        <w:rPr>
          <w:rFonts w:ascii="Times New Roman" w:hAnsi="Times New Roman"/>
          <w:sz w:val="24"/>
          <w:szCs w:val="24"/>
        </w:rPr>
        <w:t>ftersom den större delen av e-handelns försäljnin</w:t>
      </w:r>
      <w:r w:rsidR="001F788D">
        <w:rPr>
          <w:rFonts w:ascii="Times New Roman" w:hAnsi="Times New Roman"/>
          <w:sz w:val="24"/>
          <w:szCs w:val="24"/>
        </w:rPr>
        <w:t xml:space="preserve">g är sällanköpshandel </w:t>
      </w:r>
      <w:r w:rsidR="004A28A5">
        <w:rPr>
          <w:rFonts w:ascii="Times New Roman" w:hAnsi="Times New Roman"/>
          <w:sz w:val="24"/>
          <w:szCs w:val="24"/>
        </w:rPr>
        <w:t>bö</w:t>
      </w:r>
      <w:r w:rsidR="00FD6AC3">
        <w:rPr>
          <w:rFonts w:ascii="Times New Roman" w:hAnsi="Times New Roman"/>
          <w:sz w:val="24"/>
          <w:szCs w:val="24"/>
        </w:rPr>
        <w:t xml:space="preserve">r </w:t>
      </w:r>
      <w:r w:rsidR="001F788D">
        <w:rPr>
          <w:rFonts w:ascii="Times New Roman" w:hAnsi="Times New Roman"/>
          <w:sz w:val="24"/>
          <w:szCs w:val="24"/>
        </w:rPr>
        <w:t xml:space="preserve">dock </w:t>
      </w:r>
      <w:r w:rsidR="00FD6AC3">
        <w:rPr>
          <w:rFonts w:ascii="Times New Roman" w:hAnsi="Times New Roman"/>
          <w:sz w:val="24"/>
          <w:szCs w:val="24"/>
        </w:rPr>
        <w:t xml:space="preserve">jämförelsen starkare spegla </w:t>
      </w:r>
      <w:r w:rsidR="00C44D5C">
        <w:rPr>
          <w:rFonts w:ascii="Times New Roman" w:hAnsi="Times New Roman"/>
          <w:sz w:val="24"/>
          <w:szCs w:val="24"/>
        </w:rPr>
        <w:t xml:space="preserve">den </w:t>
      </w:r>
      <w:r w:rsidR="004A28A5">
        <w:rPr>
          <w:rFonts w:ascii="Times New Roman" w:hAnsi="Times New Roman"/>
          <w:sz w:val="24"/>
          <w:szCs w:val="24"/>
        </w:rPr>
        <w:t>delen av handel</w:t>
      </w:r>
      <w:r w:rsidR="00FD6AC3">
        <w:rPr>
          <w:rFonts w:ascii="Times New Roman" w:hAnsi="Times New Roman"/>
          <w:sz w:val="24"/>
          <w:szCs w:val="24"/>
        </w:rPr>
        <w:t>n</w:t>
      </w:r>
      <w:r w:rsidR="00AD7CE2">
        <w:rPr>
          <w:rFonts w:ascii="Times New Roman" w:hAnsi="Times New Roman"/>
          <w:sz w:val="24"/>
          <w:szCs w:val="24"/>
        </w:rPr>
        <w:t>. Om så görs</w:t>
      </w:r>
      <w:r w:rsidR="001F788D">
        <w:rPr>
          <w:rFonts w:ascii="Times New Roman" w:hAnsi="Times New Roman"/>
          <w:sz w:val="24"/>
          <w:szCs w:val="24"/>
        </w:rPr>
        <w:t xml:space="preserve"> ser vi att </w:t>
      </w:r>
      <w:r w:rsidR="00B95B64">
        <w:rPr>
          <w:rFonts w:ascii="Times New Roman" w:hAnsi="Times New Roman"/>
          <w:sz w:val="24"/>
          <w:szCs w:val="24"/>
        </w:rPr>
        <w:t xml:space="preserve">e-handelns andel </w:t>
      </w:r>
      <w:r w:rsidR="002F1068">
        <w:rPr>
          <w:rFonts w:ascii="Times New Roman" w:hAnsi="Times New Roman"/>
          <w:sz w:val="24"/>
          <w:szCs w:val="24"/>
        </w:rPr>
        <w:t xml:space="preserve">istället </w:t>
      </w:r>
      <w:r w:rsidR="001F788D">
        <w:rPr>
          <w:rFonts w:ascii="Times New Roman" w:hAnsi="Times New Roman"/>
          <w:sz w:val="24"/>
          <w:szCs w:val="24"/>
        </w:rPr>
        <w:t xml:space="preserve">utgör närmare </w:t>
      </w:r>
      <w:r w:rsidR="00B95B64">
        <w:rPr>
          <w:rFonts w:ascii="Times New Roman" w:hAnsi="Times New Roman"/>
          <w:sz w:val="24"/>
          <w:szCs w:val="24"/>
        </w:rPr>
        <w:t xml:space="preserve">13 procent. I </w:t>
      </w:r>
      <w:r w:rsidR="001F788D">
        <w:rPr>
          <w:rFonts w:ascii="Times New Roman" w:hAnsi="Times New Roman"/>
          <w:sz w:val="24"/>
          <w:szCs w:val="24"/>
        </w:rPr>
        <w:t>dessa siff</w:t>
      </w:r>
      <w:r w:rsidR="00B67913">
        <w:rPr>
          <w:rFonts w:ascii="Times New Roman" w:hAnsi="Times New Roman"/>
          <w:sz w:val="24"/>
          <w:szCs w:val="24"/>
        </w:rPr>
        <w:t>r</w:t>
      </w:r>
      <w:r w:rsidR="001F788D">
        <w:rPr>
          <w:rFonts w:ascii="Times New Roman" w:hAnsi="Times New Roman"/>
          <w:sz w:val="24"/>
          <w:szCs w:val="24"/>
        </w:rPr>
        <w:t xml:space="preserve">or bortser man dock från </w:t>
      </w:r>
      <w:r w:rsidR="00B95B64">
        <w:rPr>
          <w:rFonts w:ascii="Times New Roman" w:hAnsi="Times New Roman"/>
          <w:sz w:val="24"/>
          <w:szCs w:val="24"/>
        </w:rPr>
        <w:t>svenska</w:t>
      </w:r>
      <w:r w:rsidR="002F1068">
        <w:rPr>
          <w:rFonts w:ascii="Times New Roman" w:hAnsi="Times New Roman"/>
          <w:sz w:val="24"/>
          <w:szCs w:val="24"/>
        </w:rPr>
        <w:t>rnas</w:t>
      </w:r>
      <w:r w:rsidR="00B95B64">
        <w:rPr>
          <w:rFonts w:ascii="Times New Roman" w:hAnsi="Times New Roman"/>
          <w:sz w:val="24"/>
          <w:szCs w:val="24"/>
        </w:rPr>
        <w:t xml:space="preserve"> </w:t>
      </w:r>
      <w:r w:rsidR="002F1068">
        <w:rPr>
          <w:rFonts w:ascii="Times New Roman" w:hAnsi="Times New Roman"/>
          <w:sz w:val="24"/>
          <w:szCs w:val="24"/>
        </w:rPr>
        <w:t>konsumtion f</w:t>
      </w:r>
      <w:r w:rsidR="00B95B64">
        <w:rPr>
          <w:rFonts w:ascii="Times New Roman" w:hAnsi="Times New Roman"/>
          <w:sz w:val="24"/>
          <w:szCs w:val="24"/>
        </w:rPr>
        <w:t xml:space="preserve">rån utländska sajter. </w:t>
      </w:r>
    </w:p>
    <w:p w:rsidR="002F1068" w:rsidRDefault="002F1068">
      <w:pPr>
        <w:pStyle w:val="BrdtextA"/>
        <w:rPr>
          <w:rFonts w:ascii="Times New Roman" w:hAnsi="Times New Roman"/>
          <w:sz w:val="24"/>
          <w:szCs w:val="24"/>
        </w:rPr>
      </w:pPr>
    </w:p>
    <w:p w:rsidR="004F28AE" w:rsidRDefault="00B95B64">
      <w:pPr>
        <w:pStyle w:val="Brdtex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 </w:t>
      </w:r>
      <w:r w:rsidR="002F1068">
        <w:rPr>
          <w:rFonts w:ascii="Times New Roman" w:hAnsi="Times New Roman"/>
          <w:sz w:val="24"/>
          <w:szCs w:val="24"/>
        </w:rPr>
        <w:t xml:space="preserve">bakgrund av </w:t>
      </w:r>
      <w:r>
        <w:rPr>
          <w:rFonts w:ascii="Times New Roman" w:hAnsi="Times New Roman"/>
          <w:sz w:val="24"/>
          <w:szCs w:val="24"/>
        </w:rPr>
        <w:t xml:space="preserve">detta kan vi tydligt se hur betydelsefull e-handeln faktiskt är. Men det är viktigt att undanröja </w:t>
      </w:r>
      <w:r w:rsidR="00B67913">
        <w:rPr>
          <w:rFonts w:ascii="Times New Roman" w:hAnsi="Times New Roman"/>
          <w:sz w:val="24"/>
          <w:szCs w:val="24"/>
        </w:rPr>
        <w:t>påståendet</w:t>
      </w:r>
      <w:r>
        <w:rPr>
          <w:rFonts w:ascii="Times New Roman" w:hAnsi="Times New Roman"/>
          <w:sz w:val="24"/>
          <w:szCs w:val="24"/>
        </w:rPr>
        <w:t xml:space="preserve"> om att det är en konkurrent. Det är snarare en</w:t>
      </w:r>
      <w:r w:rsidR="00D3575F">
        <w:rPr>
          <w:rFonts w:ascii="Times New Roman" w:hAnsi="Times New Roman"/>
          <w:sz w:val="24"/>
          <w:szCs w:val="24"/>
        </w:rPr>
        <w:t xml:space="preserve"> relativt</w:t>
      </w:r>
      <w:r>
        <w:rPr>
          <w:rFonts w:ascii="Times New Roman" w:hAnsi="Times New Roman"/>
          <w:sz w:val="24"/>
          <w:szCs w:val="24"/>
        </w:rPr>
        <w:t xml:space="preserve"> ny, men fullt etablerad försäljningskanal</w:t>
      </w:r>
      <w:r w:rsidR="001F788D">
        <w:rPr>
          <w:rFonts w:ascii="Times New Roman" w:hAnsi="Times New Roman"/>
          <w:sz w:val="24"/>
          <w:szCs w:val="24"/>
        </w:rPr>
        <w:t>,</w:t>
      </w:r>
      <w:r w:rsidR="00D3575F">
        <w:rPr>
          <w:rFonts w:ascii="Times New Roman" w:hAnsi="Times New Roman"/>
          <w:sz w:val="24"/>
          <w:szCs w:val="24"/>
        </w:rPr>
        <w:t xml:space="preserve"> som har</w:t>
      </w:r>
      <w:r>
        <w:rPr>
          <w:rFonts w:ascii="Times New Roman" w:hAnsi="Times New Roman"/>
          <w:sz w:val="24"/>
          <w:szCs w:val="24"/>
        </w:rPr>
        <w:t xml:space="preserve"> ytterligare potential. </w:t>
      </w:r>
      <w:r w:rsidR="001F788D">
        <w:rPr>
          <w:rFonts w:ascii="Times New Roman" w:hAnsi="Times New Roman"/>
          <w:sz w:val="24"/>
          <w:szCs w:val="24"/>
        </w:rPr>
        <w:t xml:space="preserve">Vi får inte heller glömma av att den </w:t>
      </w:r>
      <w:r>
        <w:rPr>
          <w:rFonts w:ascii="Times New Roman" w:hAnsi="Times New Roman"/>
          <w:sz w:val="24"/>
          <w:szCs w:val="24"/>
        </w:rPr>
        <w:t xml:space="preserve">kanske viktigaste delen i digitaliseringen ligger i att den ger kraft åt försäljningen i de fysiska butikerna. Det finns flera undersökningar som visar att en stor del av den fysiska omsättningen i detaljhandeln föregås av ett </w:t>
      </w:r>
      <w:r w:rsidR="004A0383">
        <w:rPr>
          <w:rFonts w:ascii="Times New Roman" w:hAnsi="Times New Roman"/>
          <w:sz w:val="24"/>
          <w:szCs w:val="24"/>
        </w:rPr>
        <w:t>digitalt</w:t>
      </w:r>
      <w:r>
        <w:rPr>
          <w:rFonts w:ascii="Times New Roman" w:hAnsi="Times New Roman"/>
          <w:sz w:val="24"/>
          <w:szCs w:val="24"/>
        </w:rPr>
        <w:t xml:space="preserve"> avtryck. Det vill säga att vi som </w:t>
      </w:r>
      <w:r w:rsidR="001F788D">
        <w:rPr>
          <w:rFonts w:ascii="Times New Roman" w:hAnsi="Times New Roman"/>
          <w:sz w:val="24"/>
          <w:szCs w:val="24"/>
        </w:rPr>
        <w:t>konsumenter</w:t>
      </w:r>
      <w:r>
        <w:rPr>
          <w:rFonts w:ascii="Times New Roman" w:hAnsi="Times New Roman"/>
          <w:sz w:val="24"/>
          <w:szCs w:val="24"/>
        </w:rPr>
        <w:t xml:space="preserve"> gör research på nätet, men till största del</w:t>
      </w:r>
      <w:r w:rsidR="00454DB8">
        <w:rPr>
          <w:rFonts w:ascii="Times New Roman" w:hAnsi="Times New Roman"/>
          <w:sz w:val="24"/>
          <w:szCs w:val="24"/>
        </w:rPr>
        <w:t>en fortfarande</w:t>
      </w:r>
      <w:r>
        <w:rPr>
          <w:rFonts w:ascii="Times New Roman" w:hAnsi="Times New Roman"/>
          <w:sz w:val="24"/>
          <w:szCs w:val="24"/>
        </w:rPr>
        <w:t xml:space="preserve"> </w:t>
      </w:r>
      <w:r w:rsidR="001F788D">
        <w:rPr>
          <w:rFonts w:ascii="Times New Roman" w:hAnsi="Times New Roman"/>
          <w:sz w:val="24"/>
          <w:szCs w:val="24"/>
        </w:rPr>
        <w:t xml:space="preserve">handlar i </w:t>
      </w:r>
      <w:r w:rsidR="00454DB8">
        <w:rPr>
          <w:rFonts w:ascii="Times New Roman" w:hAnsi="Times New Roman"/>
          <w:sz w:val="24"/>
          <w:szCs w:val="24"/>
        </w:rPr>
        <w:t xml:space="preserve">de </w:t>
      </w:r>
      <w:r w:rsidR="001F788D">
        <w:rPr>
          <w:rFonts w:ascii="Times New Roman" w:hAnsi="Times New Roman"/>
          <w:sz w:val="24"/>
          <w:szCs w:val="24"/>
        </w:rPr>
        <w:t>fysiska butiker</w:t>
      </w:r>
      <w:r w:rsidR="00454DB8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. </w:t>
      </w:r>
      <w:r w:rsidR="001F788D">
        <w:rPr>
          <w:rFonts w:ascii="Times New Roman" w:hAnsi="Times New Roman"/>
          <w:sz w:val="24"/>
          <w:szCs w:val="24"/>
        </w:rPr>
        <w:t>Handeln har alltså</w:t>
      </w:r>
      <w:r>
        <w:rPr>
          <w:rFonts w:ascii="Times New Roman" w:hAnsi="Times New Roman"/>
          <w:sz w:val="24"/>
          <w:szCs w:val="24"/>
        </w:rPr>
        <w:t xml:space="preserve"> begåv</w:t>
      </w:r>
      <w:r w:rsidR="001F788D">
        <w:rPr>
          <w:rFonts w:ascii="Times New Roman" w:hAnsi="Times New Roman"/>
          <w:sz w:val="24"/>
          <w:szCs w:val="24"/>
        </w:rPr>
        <w:t xml:space="preserve">ats med en ny försäljningskanal </w:t>
      </w:r>
      <w:r w:rsidR="00A95029">
        <w:rPr>
          <w:rFonts w:ascii="Times New Roman" w:hAnsi="Times New Roman"/>
          <w:sz w:val="24"/>
          <w:szCs w:val="24"/>
        </w:rPr>
        <w:t>men</w:t>
      </w:r>
      <w:r w:rsidR="00FD6AC3">
        <w:rPr>
          <w:rFonts w:ascii="Times New Roman" w:hAnsi="Times New Roman"/>
          <w:sz w:val="24"/>
          <w:szCs w:val="24"/>
        </w:rPr>
        <w:t xml:space="preserve"> relationen fysisk butik och e-butik är 92/8.</w:t>
      </w:r>
    </w:p>
    <w:p w:rsidR="00041023" w:rsidRDefault="00041023">
      <w:pPr>
        <w:pStyle w:val="BrdtextA"/>
        <w:rPr>
          <w:rFonts w:ascii="Times New Roman" w:hAnsi="Times New Roman"/>
          <w:sz w:val="24"/>
          <w:szCs w:val="24"/>
        </w:rPr>
      </w:pPr>
    </w:p>
    <w:p w:rsidR="00041023" w:rsidRDefault="0058275F">
      <w:pPr>
        <w:pStyle w:val="Brdtex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</w:t>
      </w:r>
      <w:r w:rsidR="00F42BE4">
        <w:rPr>
          <w:rFonts w:ascii="Times New Roman" w:hAnsi="Times New Roman"/>
          <w:sz w:val="24"/>
          <w:szCs w:val="24"/>
        </w:rPr>
        <w:t xml:space="preserve">utmaning för den renodlade e-handeln är lönsamheten. Det är </w:t>
      </w:r>
      <w:r w:rsidR="001F788D">
        <w:rPr>
          <w:rFonts w:ascii="Times New Roman" w:hAnsi="Times New Roman"/>
          <w:sz w:val="24"/>
          <w:szCs w:val="24"/>
        </w:rPr>
        <w:t>tufft och</w:t>
      </w:r>
      <w:r w:rsidR="00F42BE4">
        <w:rPr>
          <w:rFonts w:ascii="Times New Roman" w:hAnsi="Times New Roman"/>
          <w:sz w:val="24"/>
          <w:szCs w:val="24"/>
        </w:rPr>
        <w:t xml:space="preserve"> svårt att tjäna pengar</w:t>
      </w:r>
      <w:r w:rsidR="00B67913">
        <w:rPr>
          <w:rFonts w:ascii="Times New Roman" w:hAnsi="Times New Roman"/>
          <w:sz w:val="24"/>
          <w:szCs w:val="24"/>
        </w:rPr>
        <w:t xml:space="preserve"> på e-handel</w:t>
      </w:r>
      <w:r w:rsidR="00F42BE4">
        <w:rPr>
          <w:rFonts w:ascii="Times New Roman" w:hAnsi="Times New Roman"/>
          <w:sz w:val="24"/>
          <w:szCs w:val="24"/>
        </w:rPr>
        <w:t>. Det beror</w:t>
      </w:r>
      <w:r w:rsidR="0087700C">
        <w:rPr>
          <w:rFonts w:ascii="Times New Roman" w:hAnsi="Times New Roman"/>
          <w:sz w:val="24"/>
          <w:szCs w:val="24"/>
        </w:rPr>
        <w:t xml:space="preserve"> bland annat</w:t>
      </w:r>
      <w:r w:rsidR="00F42BE4">
        <w:rPr>
          <w:rFonts w:ascii="Times New Roman" w:hAnsi="Times New Roman"/>
          <w:sz w:val="24"/>
          <w:szCs w:val="24"/>
        </w:rPr>
        <w:t xml:space="preserve"> på </w:t>
      </w:r>
      <w:r w:rsidR="001F788D">
        <w:rPr>
          <w:rFonts w:ascii="Times New Roman" w:hAnsi="Times New Roman"/>
          <w:sz w:val="24"/>
          <w:szCs w:val="24"/>
        </w:rPr>
        <w:t xml:space="preserve">ett </w:t>
      </w:r>
      <w:r w:rsidR="00F42BE4">
        <w:rPr>
          <w:rFonts w:ascii="Times New Roman" w:hAnsi="Times New Roman"/>
          <w:sz w:val="24"/>
          <w:szCs w:val="24"/>
        </w:rPr>
        <w:t xml:space="preserve">generöst </w:t>
      </w:r>
      <w:r w:rsidR="001F788D">
        <w:rPr>
          <w:rFonts w:ascii="Times New Roman" w:hAnsi="Times New Roman"/>
          <w:sz w:val="24"/>
          <w:szCs w:val="24"/>
        </w:rPr>
        <w:t xml:space="preserve">lagligt </w:t>
      </w:r>
      <w:r w:rsidR="00F42BE4">
        <w:rPr>
          <w:rFonts w:ascii="Times New Roman" w:hAnsi="Times New Roman"/>
          <w:sz w:val="24"/>
          <w:szCs w:val="24"/>
        </w:rPr>
        <w:t xml:space="preserve">konsumentskydd, men </w:t>
      </w:r>
      <w:r w:rsidR="001F788D">
        <w:rPr>
          <w:rFonts w:ascii="Times New Roman" w:hAnsi="Times New Roman"/>
          <w:sz w:val="24"/>
          <w:szCs w:val="24"/>
        </w:rPr>
        <w:t>vad so</w:t>
      </w:r>
      <w:r w:rsidR="00C82B61">
        <w:rPr>
          <w:rFonts w:ascii="Times New Roman" w:hAnsi="Times New Roman"/>
          <w:sz w:val="24"/>
          <w:szCs w:val="24"/>
        </w:rPr>
        <w:t>m också påverkar är</w:t>
      </w:r>
      <w:r w:rsidR="0007447D">
        <w:rPr>
          <w:rFonts w:ascii="Times New Roman" w:hAnsi="Times New Roman"/>
          <w:sz w:val="24"/>
          <w:szCs w:val="24"/>
        </w:rPr>
        <w:t xml:space="preserve"> </w:t>
      </w:r>
      <w:r w:rsidR="001F788D">
        <w:rPr>
          <w:rFonts w:ascii="Times New Roman" w:hAnsi="Times New Roman"/>
          <w:sz w:val="24"/>
          <w:szCs w:val="24"/>
        </w:rPr>
        <w:t>k</w:t>
      </w:r>
      <w:r w:rsidR="00F42BE4">
        <w:rPr>
          <w:rFonts w:ascii="Times New Roman" w:hAnsi="Times New Roman"/>
          <w:sz w:val="24"/>
          <w:szCs w:val="24"/>
        </w:rPr>
        <w:t>ostsa</w:t>
      </w:r>
      <w:r w:rsidR="0007447D">
        <w:rPr>
          <w:rFonts w:ascii="Times New Roman" w:hAnsi="Times New Roman"/>
          <w:sz w:val="24"/>
          <w:szCs w:val="24"/>
        </w:rPr>
        <w:t>m</w:t>
      </w:r>
      <w:r w:rsidR="00F42BE4">
        <w:rPr>
          <w:rFonts w:ascii="Times New Roman" w:hAnsi="Times New Roman"/>
          <w:sz w:val="24"/>
          <w:szCs w:val="24"/>
        </w:rPr>
        <w:t>m</w:t>
      </w:r>
      <w:r w:rsidR="0007447D">
        <w:rPr>
          <w:rFonts w:ascii="Times New Roman" w:hAnsi="Times New Roman"/>
          <w:sz w:val="24"/>
          <w:szCs w:val="24"/>
        </w:rPr>
        <w:t>a</w:t>
      </w:r>
      <w:r w:rsidR="00F42BE4">
        <w:rPr>
          <w:rFonts w:ascii="Times New Roman" w:hAnsi="Times New Roman"/>
          <w:sz w:val="24"/>
          <w:szCs w:val="24"/>
        </w:rPr>
        <w:t xml:space="preserve"> frakt</w:t>
      </w:r>
      <w:r w:rsidR="00C82B61">
        <w:rPr>
          <w:rFonts w:ascii="Times New Roman" w:hAnsi="Times New Roman"/>
          <w:sz w:val="24"/>
          <w:szCs w:val="24"/>
        </w:rPr>
        <w:t>er</w:t>
      </w:r>
      <w:r w:rsidR="0007447D">
        <w:rPr>
          <w:rFonts w:ascii="Times New Roman" w:hAnsi="Times New Roman"/>
          <w:sz w:val="24"/>
          <w:szCs w:val="24"/>
        </w:rPr>
        <w:t xml:space="preserve"> som uppkommer</w:t>
      </w:r>
      <w:r w:rsidR="00F42BE4">
        <w:rPr>
          <w:rFonts w:ascii="Times New Roman" w:hAnsi="Times New Roman"/>
          <w:sz w:val="24"/>
          <w:szCs w:val="24"/>
        </w:rPr>
        <w:t xml:space="preserve"> i kölvattnet av den returhantering som konsumentskyddet medför. En stor möjlighet </w:t>
      </w:r>
      <w:r w:rsidR="00AF7B00">
        <w:rPr>
          <w:rFonts w:ascii="Times New Roman" w:hAnsi="Times New Roman"/>
          <w:sz w:val="24"/>
          <w:szCs w:val="24"/>
        </w:rPr>
        <w:t xml:space="preserve">för svenska företag </w:t>
      </w:r>
      <w:r w:rsidR="0007447D">
        <w:rPr>
          <w:rFonts w:ascii="Times New Roman" w:hAnsi="Times New Roman"/>
          <w:sz w:val="24"/>
          <w:szCs w:val="24"/>
        </w:rPr>
        <w:t xml:space="preserve">är dock </w:t>
      </w:r>
      <w:r w:rsidR="00F42BE4">
        <w:rPr>
          <w:rFonts w:ascii="Times New Roman" w:hAnsi="Times New Roman"/>
          <w:sz w:val="24"/>
          <w:szCs w:val="24"/>
        </w:rPr>
        <w:t xml:space="preserve">att </w:t>
      </w:r>
      <w:r w:rsidR="00AF7B00">
        <w:rPr>
          <w:rFonts w:ascii="Times New Roman" w:hAnsi="Times New Roman"/>
          <w:sz w:val="24"/>
          <w:szCs w:val="24"/>
        </w:rPr>
        <w:t xml:space="preserve">digitalt kunna </w:t>
      </w:r>
      <w:r w:rsidR="00F42BE4">
        <w:rPr>
          <w:rFonts w:ascii="Times New Roman" w:hAnsi="Times New Roman"/>
          <w:sz w:val="24"/>
          <w:szCs w:val="24"/>
        </w:rPr>
        <w:t xml:space="preserve">nå en </w:t>
      </w:r>
      <w:r w:rsidR="0007447D">
        <w:rPr>
          <w:rFonts w:ascii="Times New Roman" w:hAnsi="Times New Roman"/>
          <w:sz w:val="24"/>
          <w:szCs w:val="24"/>
        </w:rPr>
        <w:t>stor,</w:t>
      </w:r>
      <w:r w:rsidR="00A174F9">
        <w:rPr>
          <w:rFonts w:ascii="Times New Roman" w:hAnsi="Times New Roman"/>
          <w:sz w:val="24"/>
          <w:szCs w:val="24"/>
        </w:rPr>
        <w:t xml:space="preserve"> global marknad. I framtiden kommer e-handeln naturligtvis ta grepp om de produkter som är skräddarsydda för nätet som exempelvis biljetter och </w:t>
      </w:r>
      <w:r w:rsidR="00D346E4">
        <w:rPr>
          <w:rFonts w:ascii="Times New Roman" w:hAnsi="Times New Roman"/>
          <w:sz w:val="24"/>
          <w:szCs w:val="24"/>
        </w:rPr>
        <w:t>mediekonsumtion</w:t>
      </w:r>
      <w:r w:rsidR="00A174F9">
        <w:rPr>
          <w:rFonts w:ascii="Times New Roman" w:hAnsi="Times New Roman"/>
          <w:sz w:val="24"/>
          <w:szCs w:val="24"/>
        </w:rPr>
        <w:t>, men samtidigt ge</w:t>
      </w:r>
      <w:r w:rsidR="00B67913">
        <w:rPr>
          <w:rFonts w:ascii="Times New Roman" w:hAnsi="Times New Roman"/>
          <w:sz w:val="24"/>
          <w:szCs w:val="24"/>
        </w:rPr>
        <w:t>r</w:t>
      </w:r>
      <w:r w:rsidR="00A174F9">
        <w:rPr>
          <w:rFonts w:ascii="Times New Roman" w:hAnsi="Times New Roman"/>
          <w:sz w:val="24"/>
          <w:szCs w:val="24"/>
        </w:rPr>
        <w:t xml:space="preserve"> de smala produkterna en </w:t>
      </w:r>
      <w:r w:rsidR="00B67913">
        <w:rPr>
          <w:rFonts w:ascii="Times New Roman" w:hAnsi="Times New Roman"/>
          <w:sz w:val="24"/>
          <w:szCs w:val="24"/>
        </w:rPr>
        <w:t>god</w:t>
      </w:r>
      <w:r w:rsidR="00A174F9">
        <w:rPr>
          <w:rFonts w:ascii="Times New Roman" w:hAnsi="Times New Roman"/>
          <w:sz w:val="24"/>
          <w:szCs w:val="24"/>
        </w:rPr>
        <w:t xml:space="preserve"> möjlighet</w:t>
      </w:r>
      <w:r w:rsidR="00B67913">
        <w:rPr>
          <w:rFonts w:ascii="Times New Roman" w:hAnsi="Times New Roman"/>
          <w:sz w:val="24"/>
          <w:szCs w:val="24"/>
        </w:rPr>
        <w:t xml:space="preserve"> att nå</w:t>
      </w:r>
      <w:r w:rsidR="00A174F9">
        <w:rPr>
          <w:rFonts w:ascii="Times New Roman" w:hAnsi="Times New Roman"/>
          <w:sz w:val="24"/>
          <w:szCs w:val="24"/>
        </w:rPr>
        <w:t xml:space="preserve"> en världsmarknad. </w:t>
      </w:r>
    </w:p>
    <w:p w:rsidR="0007447D" w:rsidRDefault="0007447D">
      <w:pPr>
        <w:pStyle w:val="BrdtextA"/>
        <w:rPr>
          <w:rFonts w:ascii="Times New Roman" w:hAnsi="Times New Roman"/>
          <w:sz w:val="24"/>
          <w:szCs w:val="24"/>
        </w:rPr>
      </w:pPr>
    </w:p>
    <w:p w:rsidR="003D6360" w:rsidRDefault="003D6360">
      <w:pPr>
        <w:pStyle w:val="BrdtextA"/>
        <w:rPr>
          <w:rFonts w:ascii="Times New Roman" w:hAnsi="Times New Roman"/>
          <w:sz w:val="24"/>
          <w:szCs w:val="24"/>
        </w:rPr>
      </w:pPr>
    </w:p>
    <w:p w:rsidR="003D6360" w:rsidRDefault="00817ACB">
      <w:pPr>
        <w:pStyle w:val="Brdtext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Trendbro</w:t>
      </w:r>
      <w:r w:rsidR="003D6360" w:rsidRPr="00BE7CEE">
        <w:rPr>
          <w:rFonts w:ascii="Times New Roman" w:hAnsi="Times New Roman"/>
          <w:b/>
          <w:sz w:val="28"/>
          <w:szCs w:val="28"/>
        </w:rPr>
        <w:t>tt under året</w:t>
      </w:r>
    </w:p>
    <w:p w:rsidR="0007447D" w:rsidRPr="00BE7CEE" w:rsidRDefault="0007447D">
      <w:pPr>
        <w:pStyle w:val="BrdtextA"/>
        <w:rPr>
          <w:rFonts w:ascii="Times New Roman" w:hAnsi="Times New Roman"/>
          <w:b/>
          <w:sz w:val="28"/>
          <w:szCs w:val="28"/>
        </w:rPr>
      </w:pPr>
    </w:p>
    <w:p w:rsidR="00B7501B" w:rsidRDefault="00D346E4">
      <w:pPr>
        <w:pStyle w:val="Brdtex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Sannolikt har flyktingkatastrofen </w:t>
      </w:r>
      <w:r w:rsidR="009615D3">
        <w:rPr>
          <w:rFonts w:ascii="Times New Roman" w:hAnsi="Times New Roman"/>
          <w:sz w:val="24"/>
          <w:szCs w:val="24"/>
        </w:rPr>
        <w:t xml:space="preserve">på flera olika sätt </w:t>
      </w:r>
      <w:r>
        <w:rPr>
          <w:rFonts w:ascii="Times New Roman" w:hAnsi="Times New Roman"/>
          <w:sz w:val="24"/>
          <w:szCs w:val="24"/>
        </w:rPr>
        <w:t xml:space="preserve">påverkat den svenska detaljhandeln </w:t>
      </w:r>
      <w:r w:rsidR="009615D3">
        <w:rPr>
          <w:rFonts w:ascii="Times New Roman" w:hAnsi="Times New Roman"/>
          <w:sz w:val="24"/>
          <w:szCs w:val="24"/>
        </w:rPr>
        <w:t xml:space="preserve">såväl 2015 som </w:t>
      </w:r>
      <w:r>
        <w:rPr>
          <w:rFonts w:ascii="Times New Roman" w:hAnsi="Times New Roman"/>
          <w:sz w:val="24"/>
          <w:szCs w:val="24"/>
        </w:rPr>
        <w:t xml:space="preserve">2016. Sverige har tagit </w:t>
      </w:r>
      <w:r w:rsidR="00B7501B">
        <w:rPr>
          <w:rFonts w:ascii="Times New Roman" w:hAnsi="Times New Roman"/>
          <w:sz w:val="24"/>
          <w:szCs w:val="24"/>
        </w:rPr>
        <w:t>emot ett stort antal flyktingar</w:t>
      </w:r>
      <w:r w:rsidR="009615D3">
        <w:rPr>
          <w:rFonts w:ascii="Times New Roman" w:hAnsi="Times New Roman"/>
          <w:sz w:val="24"/>
          <w:szCs w:val="24"/>
        </w:rPr>
        <w:t xml:space="preserve"> vilket</w:t>
      </w:r>
      <w:r w:rsidR="00B7501B">
        <w:rPr>
          <w:rFonts w:ascii="Times New Roman" w:hAnsi="Times New Roman"/>
          <w:sz w:val="24"/>
          <w:szCs w:val="24"/>
        </w:rPr>
        <w:t xml:space="preserve"> har gett en kraftig befolkningstillväxt</w:t>
      </w:r>
      <w:r w:rsidR="009615D3">
        <w:rPr>
          <w:rFonts w:ascii="Times New Roman" w:hAnsi="Times New Roman"/>
          <w:sz w:val="24"/>
          <w:szCs w:val="24"/>
        </w:rPr>
        <w:t>. E</w:t>
      </w:r>
      <w:r w:rsidR="00B7501B">
        <w:rPr>
          <w:rFonts w:ascii="Times New Roman" w:hAnsi="Times New Roman"/>
          <w:sz w:val="24"/>
          <w:szCs w:val="24"/>
        </w:rPr>
        <w:t xml:space="preserve">ftersom detaljhandelns erbjudande i flera delar är behovsrelaterad så har detta </w:t>
      </w:r>
      <w:r w:rsidR="009615D3">
        <w:rPr>
          <w:rFonts w:ascii="Times New Roman" w:hAnsi="Times New Roman"/>
          <w:sz w:val="24"/>
          <w:szCs w:val="24"/>
        </w:rPr>
        <w:t xml:space="preserve">självfallet </w:t>
      </w:r>
      <w:r w:rsidR="00B7501B">
        <w:rPr>
          <w:rFonts w:ascii="Times New Roman" w:hAnsi="Times New Roman"/>
          <w:sz w:val="24"/>
          <w:szCs w:val="24"/>
        </w:rPr>
        <w:t xml:space="preserve">gett effekter. </w:t>
      </w:r>
    </w:p>
    <w:p w:rsidR="00B7501B" w:rsidRDefault="00B7501B">
      <w:pPr>
        <w:pStyle w:val="BrdtextA"/>
        <w:rPr>
          <w:rFonts w:ascii="Times New Roman" w:hAnsi="Times New Roman"/>
          <w:sz w:val="24"/>
          <w:szCs w:val="24"/>
        </w:rPr>
      </w:pPr>
    </w:p>
    <w:p w:rsidR="003D6360" w:rsidRDefault="00B7501B">
      <w:pPr>
        <w:pStyle w:val="Brdtex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Ett annat, mer elemen</w:t>
      </w:r>
      <w:r w:rsidR="00E20E5A">
        <w:rPr>
          <w:rFonts w:ascii="Times New Roman" w:hAnsi="Times New Roman"/>
          <w:sz w:val="24"/>
          <w:szCs w:val="24"/>
        </w:rPr>
        <w:t>tärt trendbrott</w:t>
      </w:r>
      <w:r w:rsidR="00967D69">
        <w:rPr>
          <w:rFonts w:ascii="Times New Roman" w:hAnsi="Times New Roman"/>
          <w:sz w:val="24"/>
          <w:szCs w:val="24"/>
        </w:rPr>
        <w:t xml:space="preserve">, är Black </w:t>
      </w:r>
      <w:proofErr w:type="spellStart"/>
      <w:r w:rsidR="00967D69">
        <w:rPr>
          <w:rFonts w:ascii="Times New Roman" w:hAnsi="Times New Roman"/>
          <w:sz w:val="24"/>
          <w:szCs w:val="24"/>
        </w:rPr>
        <w:t>Friday</w:t>
      </w:r>
      <w:proofErr w:type="spellEnd"/>
      <w:r w:rsidR="00967D69">
        <w:rPr>
          <w:rFonts w:ascii="Times New Roman" w:hAnsi="Times New Roman"/>
          <w:sz w:val="24"/>
          <w:szCs w:val="24"/>
        </w:rPr>
        <w:t xml:space="preserve"> – e</w:t>
      </w:r>
      <w:r>
        <w:rPr>
          <w:rFonts w:ascii="Times New Roman" w:hAnsi="Times New Roman"/>
          <w:sz w:val="24"/>
          <w:szCs w:val="24"/>
        </w:rPr>
        <w:t>tt amerikansk</w:t>
      </w:r>
      <w:r w:rsidR="00E20E5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köpjippo som importerats och fått ett allt starkare fäste i Sverige. </w:t>
      </w:r>
      <w:r w:rsidR="00987348">
        <w:rPr>
          <w:rFonts w:ascii="Times New Roman" w:hAnsi="Times New Roman"/>
          <w:sz w:val="24"/>
          <w:szCs w:val="24"/>
        </w:rPr>
        <w:t>Kampanjer, kopplade till fredag</w:t>
      </w:r>
      <w:r w:rsidR="009E3893">
        <w:rPr>
          <w:rFonts w:ascii="Times New Roman" w:hAnsi="Times New Roman"/>
          <w:sz w:val="24"/>
          <w:szCs w:val="24"/>
        </w:rPr>
        <w:t>en</w:t>
      </w:r>
      <w:r w:rsidR="00987348">
        <w:rPr>
          <w:rFonts w:ascii="Times New Roman" w:hAnsi="Times New Roman"/>
          <w:sz w:val="24"/>
          <w:szCs w:val="24"/>
        </w:rPr>
        <w:t xml:space="preserve"> under allhelgonahelgen, växte under året i </w:t>
      </w:r>
      <w:r>
        <w:rPr>
          <w:rFonts w:ascii="Times New Roman" w:hAnsi="Times New Roman"/>
          <w:sz w:val="24"/>
          <w:szCs w:val="24"/>
        </w:rPr>
        <w:t>omfattn</w:t>
      </w:r>
      <w:r w:rsidR="00987348">
        <w:rPr>
          <w:rFonts w:ascii="Times New Roman" w:hAnsi="Times New Roman"/>
          <w:sz w:val="24"/>
          <w:szCs w:val="24"/>
        </w:rPr>
        <w:t>ing</w:t>
      </w:r>
      <w:r w:rsidR="007F0D1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Inte minst tack vare digitala erbjudanden från den amerikanska marknaden</w:t>
      </w:r>
      <w:r w:rsidR="000744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som fått svenska handelsföretag att hänga på.</w:t>
      </w:r>
      <w:r w:rsidR="003D6360">
        <w:rPr>
          <w:rFonts w:ascii="Times New Roman" w:hAnsi="Times New Roman"/>
          <w:sz w:val="24"/>
          <w:szCs w:val="24"/>
        </w:rPr>
        <w:t xml:space="preserve"> </w:t>
      </w:r>
      <w:r w:rsidR="0007447D">
        <w:rPr>
          <w:rFonts w:ascii="Times New Roman" w:hAnsi="Times New Roman"/>
          <w:sz w:val="24"/>
          <w:szCs w:val="24"/>
        </w:rPr>
        <w:t xml:space="preserve">Black </w:t>
      </w:r>
      <w:proofErr w:type="spellStart"/>
      <w:r w:rsidR="0007447D">
        <w:rPr>
          <w:rFonts w:ascii="Times New Roman" w:hAnsi="Times New Roman"/>
          <w:sz w:val="24"/>
          <w:szCs w:val="24"/>
        </w:rPr>
        <w:t>Friday’</w:t>
      </w:r>
      <w:r w:rsidR="00986E04">
        <w:rPr>
          <w:rFonts w:ascii="Times New Roman" w:hAnsi="Times New Roman"/>
          <w:sz w:val="24"/>
          <w:szCs w:val="24"/>
        </w:rPr>
        <w:t>s</w:t>
      </w:r>
      <w:proofErr w:type="spellEnd"/>
      <w:r w:rsidR="00986E04">
        <w:rPr>
          <w:rFonts w:ascii="Times New Roman" w:hAnsi="Times New Roman"/>
          <w:sz w:val="24"/>
          <w:szCs w:val="24"/>
        </w:rPr>
        <w:t xml:space="preserve"> framgång i slutet av november 2016 gav förmodligen december månad och julhandeln en tuff utmaning i att möta siffrorna för 2015. För att på bästa sätt utvärdera julhandel</w:t>
      </w:r>
      <w:r w:rsidR="0007447D">
        <w:rPr>
          <w:rFonts w:ascii="Times New Roman" w:hAnsi="Times New Roman"/>
          <w:sz w:val="24"/>
          <w:szCs w:val="24"/>
        </w:rPr>
        <w:t xml:space="preserve">n borde det därför vara </w:t>
      </w:r>
      <w:r w:rsidR="00986E04">
        <w:rPr>
          <w:rFonts w:ascii="Times New Roman" w:hAnsi="Times New Roman"/>
          <w:sz w:val="24"/>
          <w:szCs w:val="24"/>
        </w:rPr>
        <w:t xml:space="preserve">rimligt att </w:t>
      </w:r>
      <w:r w:rsidR="000969D4">
        <w:rPr>
          <w:rFonts w:ascii="Times New Roman" w:hAnsi="Times New Roman"/>
          <w:sz w:val="24"/>
          <w:szCs w:val="24"/>
        </w:rPr>
        <w:t xml:space="preserve">framöver </w:t>
      </w:r>
      <w:r w:rsidR="00986E04">
        <w:rPr>
          <w:rFonts w:ascii="Times New Roman" w:hAnsi="Times New Roman"/>
          <w:sz w:val="24"/>
          <w:szCs w:val="24"/>
        </w:rPr>
        <w:t xml:space="preserve">slå samman november och december månads försäljning för att </w:t>
      </w:r>
      <w:r w:rsidR="0007447D">
        <w:rPr>
          <w:rFonts w:ascii="Times New Roman" w:hAnsi="Times New Roman"/>
          <w:sz w:val="24"/>
          <w:szCs w:val="24"/>
        </w:rPr>
        <w:t xml:space="preserve">på så vis </w:t>
      </w:r>
      <w:r w:rsidR="00986E04">
        <w:rPr>
          <w:rFonts w:ascii="Times New Roman" w:hAnsi="Times New Roman"/>
          <w:sz w:val="24"/>
          <w:szCs w:val="24"/>
        </w:rPr>
        <w:t xml:space="preserve">få en </w:t>
      </w:r>
      <w:r w:rsidR="0007447D">
        <w:rPr>
          <w:rFonts w:ascii="Times New Roman" w:hAnsi="Times New Roman"/>
          <w:sz w:val="24"/>
          <w:szCs w:val="24"/>
        </w:rPr>
        <w:t xml:space="preserve">mer </w:t>
      </w:r>
      <w:r w:rsidR="00986E04">
        <w:rPr>
          <w:rFonts w:ascii="Times New Roman" w:hAnsi="Times New Roman"/>
          <w:sz w:val="24"/>
          <w:szCs w:val="24"/>
        </w:rPr>
        <w:t>rättvis bild.</w:t>
      </w:r>
    </w:p>
    <w:p w:rsidR="002257FB" w:rsidRDefault="002257FB">
      <w:pPr>
        <w:pStyle w:val="BrdtextA"/>
        <w:rPr>
          <w:rFonts w:ascii="Times New Roman" w:hAnsi="Times New Roman"/>
          <w:sz w:val="24"/>
          <w:szCs w:val="24"/>
        </w:rPr>
      </w:pPr>
    </w:p>
    <w:p w:rsidR="00AB1330" w:rsidRDefault="00AB1330">
      <w:pPr>
        <w:pStyle w:val="BrdtextA"/>
        <w:rPr>
          <w:rFonts w:ascii="Times New Roman" w:hAnsi="Times New Roman"/>
          <w:sz w:val="24"/>
          <w:szCs w:val="24"/>
        </w:rPr>
      </w:pPr>
    </w:p>
    <w:p w:rsidR="00AB1330" w:rsidRDefault="0007447D">
      <w:pPr>
        <w:pStyle w:val="Brdtext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Den hållbara konsumtionen</w:t>
      </w:r>
    </w:p>
    <w:p w:rsidR="0007447D" w:rsidRPr="00BE7CEE" w:rsidRDefault="0007447D">
      <w:pPr>
        <w:pStyle w:val="BrdtextA"/>
        <w:rPr>
          <w:rFonts w:ascii="Times New Roman" w:hAnsi="Times New Roman"/>
          <w:b/>
          <w:sz w:val="28"/>
          <w:szCs w:val="28"/>
        </w:rPr>
      </w:pPr>
    </w:p>
    <w:p w:rsidR="00585730" w:rsidRDefault="00AB1330">
      <w:pPr>
        <w:pStyle w:val="Brdtex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Naturligtvis är frågan om hållbarhet </w:t>
      </w:r>
      <w:r w:rsidR="000969D4">
        <w:rPr>
          <w:rFonts w:ascii="Times New Roman" w:hAnsi="Times New Roman"/>
          <w:sz w:val="24"/>
          <w:szCs w:val="24"/>
        </w:rPr>
        <w:t xml:space="preserve">fortsatt i starkt </w:t>
      </w:r>
      <w:r>
        <w:rPr>
          <w:rFonts w:ascii="Times New Roman" w:hAnsi="Times New Roman"/>
          <w:sz w:val="24"/>
          <w:szCs w:val="24"/>
        </w:rPr>
        <w:t xml:space="preserve">fokus för handeln. Frågan är komplicerad men </w:t>
      </w:r>
      <w:r w:rsidR="000969D4">
        <w:rPr>
          <w:rFonts w:ascii="Times New Roman" w:hAnsi="Times New Roman"/>
          <w:sz w:val="24"/>
          <w:szCs w:val="24"/>
        </w:rPr>
        <w:t xml:space="preserve">ytterst </w:t>
      </w:r>
      <w:r>
        <w:rPr>
          <w:rFonts w:ascii="Times New Roman" w:hAnsi="Times New Roman"/>
          <w:sz w:val="24"/>
          <w:szCs w:val="24"/>
        </w:rPr>
        <w:t xml:space="preserve">central </w:t>
      </w:r>
      <w:r w:rsidR="0007447D">
        <w:rPr>
          <w:rFonts w:ascii="Times New Roman" w:hAnsi="Times New Roman"/>
          <w:sz w:val="24"/>
          <w:szCs w:val="24"/>
        </w:rPr>
        <w:t>när handelns företag</w:t>
      </w:r>
      <w:r>
        <w:rPr>
          <w:rFonts w:ascii="Times New Roman" w:hAnsi="Times New Roman"/>
          <w:sz w:val="24"/>
          <w:szCs w:val="24"/>
        </w:rPr>
        <w:t xml:space="preserve"> </w:t>
      </w:r>
      <w:r w:rsidR="0007447D">
        <w:rPr>
          <w:rFonts w:ascii="Times New Roman" w:hAnsi="Times New Roman"/>
          <w:sz w:val="24"/>
          <w:szCs w:val="24"/>
        </w:rPr>
        <w:t>ska möta konsumenterna i det längre</w:t>
      </w:r>
      <w:r>
        <w:rPr>
          <w:rFonts w:ascii="Times New Roman" w:hAnsi="Times New Roman"/>
          <w:sz w:val="24"/>
          <w:szCs w:val="24"/>
        </w:rPr>
        <w:t xml:space="preserve"> perspektivet. Hållbarhet är </w:t>
      </w:r>
      <w:r w:rsidR="004A0383">
        <w:rPr>
          <w:rFonts w:ascii="Times New Roman" w:hAnsi="Times New Roman"/>
          <w:sz w:val="24"/>
          <w:szCs w:val="24"/>
        </w:rPr>
        <w:t xml:space="preserve">kopplad till de tre dimensionerna ekologi, ekonomi och </w:t>
      </w:r>
      <w:r w:rsidR="0007447D">
        <w:rPr>
          <w:rFonts w:ascii="Times New Roman" w:hAnsi="Times New Roman"/>
          <w:sz w:val="24"/>
          <w:szCs w:val="24"/>
        </w:rPr>
        <w:t xml:space="preserve">den </w:t>
      </w:r>
      <w:r w:rsidR="004A0383">
        <w:rPr>
          <w:rFonts w:ascii="Times New Roman" w:hAnsi="Times New Roman"/>
          <w:sz w:val="24"/>
          <w:szCs w:val="24"/>
        </w:rPr>
        <w:t>sociala</w:t>
      </w:r>
      <w:r w:rsidR="0007447D">
        <w:rPr>
          <w:rFonts w:ascii="Times New Roman" w:hAnsi="Times New Roman"/>
          <w:sz w:val="24"/>
          <w:szCs w:val="24"/>
        </w:rPr>
        <w:t xml:space="preserve"> aspekten.</w:t>
      </w:r>
      <w:r w:rsidR="004A0383">
        <w:rPr>
          <w:rFonts w:ascii="Times New Roman" w:hAnsi="Times New Roman"/>
          <w:sz w:val="24"/>
          <w:szCs w:val="24"/>
        </w:rPr>
        <w:t xml:space="preserve"> Vi bryr oss i en allt större utsträckning om vad vi äter eller har på oss</w:t>
      </w:r>
      <w:r w:rsidR="0007447D">
        <w:rPr>
          <w:rFonts w:ascii="Times New Roman" w:hAnsi="Times New Roman"/>
          <w:sz w:val="24"/>
          <w:szCs w:val="24"/>
        </w:rPr>
        <w:t>, h</w:t>
      </w:r>
      <w:r w:rsidR="004A0383">
        <w:rPr>
          <w:rFonts w:ascii="Times New Roman" w:hAnsi="Times New Roman"/>
          <w:sz w:val="24"/>
          <w:szCs w:val="24"/>
        </w:rPr>
        <w:t xml:space="preserve">ur det har producerats och under vilka villkor. Konsumenternas intresse </w:t>
      </w:r>
      <w:r w:rsidR="00BE7CEE">
        <w:rPr>
          <w:rFonts w:ascii="Times New Roman" w:hAnsi="Times New Roman"/>
          <w:sz w:val="24"/>
          <w:szCs w:val="24"/>
        </w:rPr>
        <w:t xml:space="preserve">har </w:t>
      </w:r>
      <w:r w:rsidR="0007447D">
        <w:rPr>
          <w:rFonts w:ascii="Times New Roman" w:hAnsi="Times New Roman"/>
          <w:sz w:val="24"/>
          <w:szCs w:val="24"/>
        </w:rPr>
        <w:t xml:space="preserve">under året </w:t>
      </w:r>
      <w:r w:rsidR="00BE7CEE">
        <w:rPr>
          <w:rFonts w:ascii="Times New Roman" w:hAnsi="Times New Roman"/>
          <w:sz w:val="24"/>
          <w:szCs w:val="24"/>
        </w:rPr>
        <w:t xml:space="preserve">påtagligt ökat. Vi konsumerar </w:t>
      </w:r>
      <w:r w:rsidR="00DC3D4F">
        <w:rPr>
          <w:rFonts w:ascii="Times New Roman" w:hAnsi="Times New Roman"/>
          <w:sz w:val="24"/>
          <w:szCs w:val="24"/>
        </w:rPr>
        <w:t xml:space="preserve">allt mer </w:t>
      </w:r>
      <w:r w:rsidR="00BE7CEE">
        <w:rPr>
          <w:rFonts w:ascii="Times New Roman" w:hAnsi="Times New Roman"/>
          <w:sz w:val="24"/>
          <w:szCs w:val="24"/>
        </w:rPr>
        <w:t>ekologisk och hälsa</w:t>
      </w:r>
      <w:r w:rsidR="0007447D">
        <w:rPr>
          <w:rFonts w:ascii="Times New Roman" w:hAnsi="Times New Roman"/>
          <w:sz w:val="24"/>
          <w:szCs w:val="24"/>
        </w:rPr>
        <w:t>n</w:t>
      </w:r>
      <w:r w:rsidR="00BE7CEE">
        <w:rPr>
          <w:rFonts w:ascii="Times New Roman" w:hAnsi="Times New Roman"/>
          <w:sz w:val="24"/>
          <w:szCs w:val="24"/>
        </w:rPr>
        <w:t xml:space="preserve"> finns i fokus genom att </w:t>
      </w:r>
      <w:r w:rsidR="0007447D">
        <w:rPr>
          <w:rFonts w:ascii="Times New Roman" w:hAnsi="Times New Roman"/>
          <w:sz w:val="24"/>
          <w:szCs w:val="24"/>
        </w:rPr>
        <w:t xml:space="preserve">vi vill </w:t>
      </w:r>
      <w:r w:rsidR="00BE7CEE">
        <w:rPr>
          <w:rFonts w:ascii="Times New Roman" w:hAnsi="Times New Roman"/>
          <w:sz w:val="24"/>
          <w:szCs w:val="24"/>
        </w:rPr>
        <w:t xml:space="preserve">träna </w:t>
      </w:r>
      <w:r w:rsidR="0007447D">
        <w:rPr>
          <w:rFonts w:ascii="Times New Roman" w:hAnsi="Times New Roman"/>
          <w:sz w:val="24"/>
          <w:szCs w:val="24"/>
        </w:rPr>
        <w:t>och</w:t>
      </w:r>
      <w:r w:rsidR="00BE7CEE">
        <w:rPr>
          <w:rFonts w:ascii="Times New Roman" w:hAnsi="Times New Roman"/>
          <w:sz w:val="24"/>
          <w:szCs w:val="24"/>
        </w:rPr>
        <w:t xml:space="preserve"> äta rätt. </w:t>
      </w:r>
    </w:p>
    <w:p w:rsidR="00585730" w:rsidRDefault="00585730">
      <w:pPr>
        <w:pStyle w:val="BrdtextA"/>
        <w:rPr>
          <w:rFonts w:ascii="Times New Roman" w:hAnsi="Times New Roman"/>
          <w:sz w:val="24"/>
          <w:szCs w:val="24"/>
        </w:rPr>
      </w:pPr>
    </w:p>
    <w:p w:rsidR="00AB1330" w:rsidRDefault="00BE7CEE">
      <w:pPr>
        <w:pStyle w:val="Brdtex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Hållbarhetsfrågan gäller både</w:t>
      </w:r>
      <w:r w:rsidR="0007447D">
        <w:rPr>
          <w:rFonts w:ascii="Times New Roman" w:hAnsi="Times New Roman"/>
          <w:sz w:val="24"/>
          <w:szCs w:val="24"/>
        </w:rPr>
        <w:t xml:space="preserve"> för företagen och för platsen de agerar på. Ansvaret att jobba vidare med, och utveckla frågor kopplade till hållbarhet, ligger därför såväl </w:t>
      </w:r>
      <w:r w:rsidR="00585730">
        <w:rPr>
          <w:rFonts w:ascii="Times New Roman" w:hAnsi="Times New Roman"/>
          <w:sz w:val="24"/>
          <w:szCs w:val="24"/>
        </w:rPr>
        <w:t xml:space="preserve">både </w:t>
      </w:r>
      <w:r w:rsidR="0007447D">
        <w:rPr>
          <w:rFonts w:ascii="Times New Roman" w:hAnsi="Times New Roman"/>
          <w:sz w:val="24"/>
          <w:szCs w:val="24"/>
        </w:rPr>
        <w:t xml:space="preserve">på konsumenterna som på företagen, kommunerna och fastighetsägarna. </w:t>
      </w:r>
    </w:p>
    <w:p w:rsidR="00BE7CEE" w:rsidRDefault="00BE7CEE">
      <w:pPr>
        <w:pStyle w:val="BrdtextA"/>
        <w:rPr>
          <w:rFonts w:ascii="Times New Roman" w:hAnsi="Times New Roman"/>
          <w:sz w:val="24"/>
          <w:szCs w:val="24"/>
        </w:rPr>
      </w:pPr>
    </w:p>
    <w:p w:rsidR="0007447D" w:rsidRDefault="0007447D">
      <w:pPr>
        <w:pStyle w:val="BrdtextA"/>
        <w:rPr>
          <w:rFonts w:ascii="Times New Roman" w:hAnsi="Times New Roman"/>
          <w:sz w:val="24"/>
          <w:szCs w:val="24"/>
        </w:rPr>
      </w:pPr>
    </w:p>
    <w:p w:rsidR="004F28AE" w:rsidRDefault="004F28AE">
      <w:pPr>
        <w:pStyle w:val="BrdtextA"/>
        <w:rPr>
          <w:rFonts w:ascii="Times New Roman" w:hAnsi="Times New Roman"/>
          <w:b/>
          <w:sz w:val="28"/>
          <w:szCs w:val="28"/>
        </w:rPr>
      </w:pPr>
      <w:r w:rsidRPr="004F28AE">
        <w:rPr>
          <w:rFonts w:ascii="Times New Roman" w:hAnsi="Times New Roman"/>
          <w:b/>
          <w:sz w:val="28"/>
          <w:szCs w:val="28"/>
        </w:rPr>
        <w:t>En global utblick</w:t>
      </w:r>
    </w:p>
    <w:p w:rsidR="0007447D" w:rsidRPr="004F28AE" w:rsidRDefault="0007447D">
      <w:pPr>
        <w:pStyle w:val="BrdtextA"/>
        <w:rPr>
          <w:rFonts w:ascii="Times New Roman" w:hAnsi="Times New Roman"/>
          <w:b/>
          <w:sz w:val="28"/>
          <w:szCs w:val="28"/>
        </w:rPr>
      </w:pPr>
    </w:p>
    <w:p w:rsidR="002257FB" w:rsidRDefault="00DC3D4F">
      <w:pPr>
        <w:pStyle w:val="Brdtex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Vad som </w:t>
      </w:r>
      <w:r w:rsidR="0007447D">
        <w:rPr>
          <w:rFonts w:ascii="Times New Roman" w:hAnsi="Times New Roman"/>
          <w:sz w:val="24"/>
          <w:szCs w:val="24"/>
        </w:rPr>
        <w:t xml:space="preserve">är angeläget att </w:t>
      </w:r>
      <w:r w:rsidR="00C44D5C">
        <w:rPr>
          <w:rFonts w:ascii="Times New Roman" w:hAnsi="Times New Roman"/>
          <w:sz w:val="24"/>
          <w:szCs w:val="24"/>
        </w:rPr>
        <w:t xml:space="preserve">lyfta </w:t>
      </w:r>
      <w:r w:rsidR="002257FB">
        <w:rPr>
          <w:rFonts w:ascii="Times New Roman" w:hAnsi="Times New Roman"/>
          <w:sz w:val="24"/>
          <w:szCs w:val="24"/>
        </w:rPr>
        <w:t>från 2016</w:t>
      </w:r>
      <w:r w:rsidR="00C44D5C">
        <w:rPr>
          <w:rFonts w:ascii="Times New Roman" w:hAnsi="Times New Roman"/>
          <w:sz w:val="24"/>
          <w:szCs w:val="24"/>
        </w:rPr>
        <w:t xml:space="preserve"> är att världen, s</w:t>
      </w:r>
      <w:r w:rsidR="00741864">
        <w:rPr>
          <w:rFonts w:ascii="Times New Roman" w:hAnsi="Times New Roman"/>
          <w:sz w:val="24"/>
          <w:szCs w:val="24"/>
        </w:rPr>
        <w:t>ett utifrån ett globalt perspektiv</w:t>
      </w:r>
      <w:r w:rsidR="00C44D5C">
        <w:rPr>
          <w:rFonts w:ascii="Times New Roman" w:hAnsi="Times New Roman"/>
          <w:sz w:val="24"/>
          <w:szCs w:val="24"/>
        </w:rPr>
        <w:t>,</w:t>
      </w:r>
      <w:r w:rsidR="00741864">
        <w:rPr>
          <w:rFonts w:ascii="Times New Roman" w:hAnsi="Times New Roman"/>
          <w:sz w:val="24"/>
          <w:szCs w:val="24"/>
        </w:rPr>
        <w:t xml:space="preserve"> </w:t>
      </w:r>
      <w:r w:rsidR="00C44D5C">
        <w:rPr>
          <w:rFonts w:ascii="Times New Roman" w:hAnsi="Times New Roman"/>
          <w:sz w:val="24"/>
          <w:szCs w:val="24"/>
        </w:rPr>
        <w:t>haft</w:t>
      </w:r>
      <w:r w:rsidR="00741864">
        <w:rPr>
          <w:rFonts w:ascii="Times New Roman" w:hAnsi="Times New Roman"/>
          <w:sz w:val="24"/>
          <w:szCs w:val="24"/>
        </w:rPr>
        <w:t xml:space="preserve"> flera</w:t>
      </w:r>
      <w:r w:rsidR="00C44D5C">
        <w:rPr>
          <w:rFonts w:ascii="Times New Roman" w:hAnsi="Times New Roman"/>
          <w:sz w:val="24"/>
          <w:szCs w:val="24"/>
        </w:rPr>
        <w:t xml:space="preserve"> politiska</w:t>
      </w:r>
      <w:r w:rsidR="00741864">
        <w:rPr>
          <w:rFonts w:ascii="Times New Roman" w:hAnsi="Times New Roman"/>
          <w:sz w:val="24"/>
          <w:szCs w:val="24"/>
        </w:rPr>
        <w:t xml:space="preserve"> </w:t>
      </w:r>
      <w:r w:rsidR="007924C7">
        <w:rPr>
          <w:rFonts w:ascii="Times New Roman" w:hAnsi="Times New Roman"/>
          <w:sz w:val="24"/>
          <w:szCs w:val="24"/>
        </w:rPr>
        <w:t>val med oväntade resultat.</w:t>
      </w:r>
      <w:r w:rsidR="00A70982">
        <w:rPr>
          <w:rFonts w:ascii="Times New Roman" w:hAnsi="Times New Roman"/>
          <w:sz w:val="24"/>
          <w:szCs w:val="24"/>
        </w:rPr>
        <w:t xml:space="preserve"> Under juni beslutade britterna att lämna EU-samarbetet och vid </w:t>
      </w:r>
      <w:r w:rsidR="00694CBC">
        <w:rPr>
          <w:rFonts w:ascii="Times New Roman" w:hAnsi="Times New Roman"/>
          <w:sz w:val="24"/>
          <w:szCs w:val="24"/>
        </w:rPr>
        <w:t>det amerikanska presidentvalet</w:t>
      </w:r>
      <w:r w:rsidR="00A70982">
        <w:rPr>
          <w:rFonts w:ascii="Times New Roman" w:hAnsi="Times New Roman"/>
          <w:sz w:val="24"/>
          <w:szCs w:val="24"/>
        </w:rPr>
        <w:t xml:space="preserve"> i november 2016 valdes den kontroversielle affärsmannen Donald </w:t>
      </w:r>
      <w:proofErr w:type="spellStart"/>
      <w:r w:rsidR="00A70982">
        <w:rPr>
          <w:rFonts w:ascii="Times New Roman" w:hAnsi="Times New Roman"/>
          <w:sz w:val="24"/>
          <w:szCs w:val="24"/>
        </w:rPr>
        <w:t>Trump</w:t>
      </w:r>
      <w:proofErr w:type="spellEnd"/>
      <w:r w:rsidR="00694CBC">
        <w:rPr>
          <w:rFonts w:ascii="Times New Roman" w:hAnsi="Times New Roman"/>
          <w:sz w:val="24"/>
          <w:szCs w:val="24"/>
        </w:rPr>
        <w:t xml:space="preserve"> till </w:t>
      </w:r>
      <w:r w:rsidR="00316A2E">
        <w:rPr>
          <w:rFonts w:ascii="Times New Roman" w:hAnsi="Times New Roman"/>
          <w:sz w:val="24"/>
          <w:szCs w:val="24"/>
        </w:rPr>
        <w:t>landets 45:</w:t>
      </w:r>
      <w:r w:rsidR="00694CBC">
        <w:rPr>
          <w:rFonts w:ascii="Times New Roman" w:hAnsi="Times New Roman"/>
          <w:sz w:val="24"/>
          <w:szCs w:val="24"/>
        </w:rPr>
        <w:t>e president. Båda dessa val har gett uttryck för mer slutenhet, vilket ka</w:t>
      </w:r>
      <w:r>
        <w:rPr>
          <w:rFonts w:ascii="Times New Roman" w:hAnsi="Times New Roman"/>
          <w:sz w:val="24"/>
          <w:szCs w:val="24"/>
        </w:rPr>
        <w:t>n tyckas vara förvånande. V</w:t>
      </w:r>
      <w:r w:rsidR="00694CBC">
        <w:rPr>
          <w:rFonts w:ascii="Times New Roman" w:hAnsi="Times New Roman"/>
          <w:sz w:val="24"/>
          <w:szCs w:val="24"/>
        </w:rPr>
        <w:t>alresulta</w:t>
      </w:r>
      <w:r w:rsidR="00C44D5C">
        <w:rPr>
          <w:rFonts w:ascii="Times New Roman" w:hAnsi="Times New Roman"/>
          <w:sz w:val="24"/>
          <w:szCs w:val="24"/>
        </w:rPr>
        <w:t>ten</w:t>
      </w:r>
      <w:r w:rsidR="00694CBC">
        <w:rPr>
          <w:rFonts w:ascii="Times New Roman" w:hAnsi="Times New Roman"/>
          <w:sz w:val="24"/>
          <w:szCs w:val="24"/>
        </w:rPr>
        <w:t xml:space="preserve"> kan på längre sikt definitivt ge effekter för handeln i Sverige</w:t>
      </w:r>
      <w:r w:rsidR="00B67913">
        <w:rPr>
          <w:rFonts w:ascii="Times New Roman" w:hAnsi="Times New Roman"/>
          <w:sz w:val="24"/>
          <w:szCs w:val="24"/>
        </w:rPr>
        <w:t xml:space="preserve"> om stora delar av </w:t>
      </w:r>
      <w:proofErr w:type="spellStart"/>
      <w:r w:rsidR="00B67913">
        <w:rPr>
          <w:rFonts w:ascii="Times New Roman" w:hAnsi="Times New Roman"/>
          <w:sz w:val="24"/>
          <w:szCs w:val="24"/>
        </w:rPr>
        <w:t>Trumps</w:t>
      </w:r>
      <w:proofErr w:type="spellEnd"/>
      <w:r w:rsidR="00B67913">
        <w:rPr>
          <w:rFonts w:ascii="Times New Roman" w:hAnsi="Times New Roman"/>
          <w:sz w:val="24"/>
          <w:szCs w:val="24"/>
        </w:rPr>
        <w:t xml:space="preserve"> valprogram genomförs</w:t>
      </w:r>
      <w:r w:rsidR="00694CBC">
        <w:rPr>
          <w:rFonts w:ascii="Times New Roman" w:hAnsi="Times New Roman"/>
          <w:sz w:val="24"/>
          <w:szCs w:val="24"/>
        </w:rPr>
        <w:t xml:space="preserve">. Inte minst är det viktigt att förhålla sig till det läge som </w:t>
      </w:r>
      <w:r w:rsidR="00B67913">
        <w:rPr>
          <w:rFonts w:ascii="Times New Roman" w:hAnsi="Times New Roman"/>
          <w:sz w:val="24"/>
          <w:szCs w:val="24"/>
        </w:rPr>
        <w:t>är nu</w:t>
      </w:r>
      <w:r w:rsidR="00C44D5C">
        <w:rPr>
          <w:rFonts w:ascii="Times New Roman" w:hAnsi="Times New Roman"/>
          <w:sz w:val="24"/>
          <w:szCs w:val="24"/>
        </w:rPr>
        <w:t xml:space="preserve"> och fund</w:t>
      </w:r>
      <w:r w:rsidR="00530FA4">
        <w:rPr>
          <w:rFonts w:ascii="Times New Roman" w:hAnsi="Times New Roman"/>
          <w:sz w:val="24"/>
          <w:szCs w:val="24"/>
        </w:rPr>
        <w:t>era på vilka effekter det kan få</w:t>
      </w:r>
      <w:r w:rsidR="00C44D5C">
        <w:rPr>
          <w:rFonts w:ascii="Times New Roman" w:hAnsi="Times New Roman"/>
          <w:sz w:val="24"/>
          <w:szCs w:val="24"/>
        </w:rPr>
        <w:t xml:space="preserve"> </w:t>
      </w:r>
      <w:r w:rsidR="00B67913">
        <w:rPr>
          <w:rFonts w:ascii="Times New Roman" w:hAnsi="Times New Roman"/>
          <w:sz w:val="24"/>
          <w:szCs w:val="24"/>
        </w:rPr>
        <w:t>framöver-</w:t>
      </w:r>
      <w:r w:rsidR="00C44D5C">
        <w:rPr>
          <w:rFonts w:ascii="Times New Roman" w:hAnsi="Times New Roman"/>
          <w:sz w:val="24"/>
          <w:szCs w:val="24"/>
        </w:rPr>
        <w:t xml:space="preserve"> </w:t>
      </w:r>
    </w:p>
    <w:p w:rsidR="00C44D5C" w:rsidRPr="00904F50" w:rsidRDefault="00C44D5C">
      <w:pPr>
        <w:pStyle w:val="BrdtextA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523E" w:rsidRPr="007F0D10" w:rsidRDefault="00F8593B">
      <w:pPr>
        <w:pStyle w:val="Brdtex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De</w:t>
      </w:r>
      <w:r w:rsidR="00057AF9">
        <w:rPr>
          <w:rFonts w:ascii="Times New Roman" w:hAnsi="Times New Roman"/>
          <w:b/>
          <w:bCs/>
          <w:sz w:val="28"/>
          <w:szCs w:val="28"/>
        </w:rPr>
        <w:t>taljhandeln i Göteborgsregionen</w:t>
      </w:r>
      <w:r>
        <w:rPr>
          <w:rFonts w:ascii="Arial Unicode MS" w:hAnsi="Arial Unicode MS"/>
          <w:sz w:val="28"/>
          <w:szCs w:val="28"/>
        </w:rPr>
        <w:br/>
      </w:r>
    </w:p>
    <w:p w:rsidR="00252849" w:rsidRPr="003B0B1A" w:rsidRDefault="00F8593B">
      <w:pPr>
        <w:pStyle w:val="BrdtextA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 </w:t>
      </w:r>
      <w:proofErr w:type="spellStart"/>
      <w:r>
        <w:rPr>
          <w:rFonts w:ascii="Times New Roman" w:hAnsi="Times New Roman"/>
          <w:sz w:val="24"/>
          <w:szCs w:val="24"/>
        </w:rPr>
        <w:t>regionala-</w:t>
      </w:r>
      <w:proofErr w:type="spellEnd"/>
      <w:r>
        <w:rPr>
          <w:rFonts w:ascii="Times New Roman" w:hAnsi="Times New Roman"/>
          <w:sz w:val="24"/>
          <w:szCs w:val="24"/>
        </w:rPr>
        <w:t xml:space="preserve"> och lokala omsättningsstatistiken släpar </w:t>
      </w:r>
      <w:r w:rsidR="007F0D10">
        <w:rPr>
          <w:rFonts w:ascii="Times New Roman" w:hAnsi="Times New Roman"/>
          <w:sz w:val="24"/>
          <w:szCs w:val="24"/>
        </w:rPr>
        <w:t xml:space="preserve">som alltid </w:t>
      </w:r>
      <w:r>
        <w:rPr>
          <w:rFonts w:ascii="Times New Roman" w:hAnsi="Times New Roman"/>
          <w:sz w:val="24"/>
          <w:szCs w:val="24"/>
        </w:rPr>
        <w:t xml:space="preserve">efter, vilket gör att vi ännu inte har </w:t>
      </w:r>
      <w:r w:rsidR="00C44D5C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faktiska omsättningsuppg</w:t>
      </w:r>
      <w:r w:rsidR="007F0D10">
        <w:rPr>
          <w:rFonts w:ascii="Times New Roman" w:hAnsi="Times New Roman"/>
          <w:sz w:val="24"/>
          <w:szCs w:val="24"/>
        </w:rPr>
        <w:t>ifter</w:t>
      </w:r>
      <w:r w:rsidR="00C44D5C">
        <w:rPr>
          <w:rFonts w:ascii="Times New Roman" w:hAnsi="Times New Roman"/>
          <w:sz w:val="24"/>
          <w:szCs w:val="24"/>
        </w:rPr>
        <w:t>na</w:t>
      </w:r>
      <w:r w:rsidR="007F0D10">
        <w:rPr>
          <w:rFonts w:ascii="Times New Roman" w:hAnsi="Times New Roman"/>
          <w:sz w:val="24"/>
          <w:szCs w:val="24"/>
        </w:rPr>
        <w:t xml:space="preserve"> för regionen avseende 2016. När 2015</w:t>
      </w:r>
      <w:r>
        <w:rPr>
          <w:rFonts w:ascii="Times New Roman" w:hAnsi="Times New Roman"/>
          <w:sz w:val="24"/>
          <w:szCs w:val="24"/>
        </w:rPr>
        <w:t xml:space="preserve"> års siffror presenterades framkom det dock att Göteborgsregionen</w:t>
      </w:r>
      <w:r w:rsidR="00B67913">
        <w:rPr>
          <w:rFonts w:ascii="Times New Roman" w:hAnsi="Times New Roman"/>
          <w:sz w:val="24"/>
          <w:szCs w:val="24"/>
        </w:rPr>
        <w:t xml:space="preserve"> haft</w:t>
      </w:r>
      <w:r w:rsidR="007F0D10">
        <w:rPr>
          <w:rFonts w:ascii="Times New Roman" w:hAnsi="Times New Roman"/>
          <w:sz w:val="24"/>
          <w:szCs w:val="24"/>
        </w:rPr>
        <w:t xml:space="preserve"> en väldigt fin utveckling</w:t>
      </w:r>
      <w:r>
        <w:rPr>
          <w:rFonts w:ascii="Times New Roman" w:hAnsi="Times New Roman"/>
          <w:sz w:val="24"/>
          <w:szCs w:val="24"/>
        </w:rPr>
        <w:t xml:space="preserve">. </w:t>
      </w:r>
      <w:r w:rsidR="00213134">
        <w:rPr>
          <w:rFonts w:ascii="Times New Roman" w:hAnsi="Times New Roman"/>
          <w:sz w:val="24"/>
          <w:szCs w:val="24"/>
        </w:rPr>
        <w:t xml:space="preserve"> R</w:t>
      </w:r>
      <w:r w:rsidR="00F82F82">
        <w:rPr>
          <w:rFonts w:ascii="Times New Roman" w:hAnsi="Times New Roman"/>
          <w:sz w:val="24"/>
          <w:szCs w:val="24"/>
        </w:rPr>
        <w:t>egionen som helhet växte med 5 procent, vilket gav</w:t>
      </w:r>
      <w:r w:rsidR="00252849">
        <w:rPr>
          <w:rFonts w:ascii="Times New Roman" w:hAnsi="Times New Roman"/>
          <w:sz w:val="24"/>
          <w:szCs w:val="24"/>
        </w:rPr>
        <w:t xml:space="preserve"> en </w:t>
      </w:r>
      <w:r w:rsidR="00904F50">
        <w:rPr>
          <w:rFonts w:ascii="Times New Roman" w:hAnsi="Times New Roman"/>
          <w:sz w:val="24"/>
          <w:szCs w:val="24"/>
        </w:rPr>
        <w:t>omsättnings</w:t>
      </w:r>
      <w:r w:rsidR="00252849">
        <w:rPr>
          <w:rFonts w:ascii="Times New Roman" w:hAnsi="Times New Roman"/>
          <w:sz w:val="24"/>
          <w:szCs w:val="24"/>
        </w:rPr>
        <w:t xml:space="preserve">tillväxt </w:t>
      </w:r>
      <w:r w:rsidR="00C44D5C">
        <w:rPr>
          <w:rFonts w:ascii="Times New Roman" w:hAnsi="Times New Roman"/>
          <w:sz w:val="24"/>
          <w:szCs w:val="24"/>
        </w:rPr>
        <w:t>på</w:t>
      </w:r>
      <w:r w:rsidR="00252849">
        <w:rPr>
          <w:rFonts w:ascii="Times New Roman" w:hAnsi="Times New Roman"/>
          <w:sz w:val="24"/>
          <w:szCs w:val="24"/>
        </w:rPr>
        <w:t xml:space="preserve"> </w:t>
      </w:r>
      <w:r w:rsidR="00F82F82" w:rsidRPr="00904F50">
        <w:rPr>
          <w:rFonts w:ascii="Times New Roman" w:hAnsi="Times New Roman"/>
          <w:color w:val="auto"/>
          <w:sz w:val="24"/>
          <w:szCs w:val="24"/>
        </w:rPr>
        <w:t>3</w:t>
      </w:r>
      <w:r w:rsidR="00904F50" w:rsidRPr="00904F50">
        <w:rPr>
          <w:rFonts w:ascii="Times New Roman" w:hAnsi="Times New Roman"/>
          <w:color w:val="auto"/>
          <w:sz w:val="24"/>
          <w:szCs w:val="24"/>
        </w:rPr>
        <w:t>,2</w:t>
      </w:r>
      <w:r w:rsidR="00F82F82" w:rsidRPr="00904F50">
        <w:rPr>
          <w:rFonts w:ascii="Times New Roman" w:hAnsi="Times New Roman"/>
          <w:color w:val="auto"/>
          <w:sz w:val="24"/>
          <w:szCs w:val="24"/>
        </w:rPr>
        <w:t xml:space="preserve"> miljarder </w:t>
      </w:r>
      <w:r w:rsidR="00F82F82">
        <w:rPr>
          <w:rFonts w:ascii="Times New Roman" w:hAnsi="Times New Roman"/>
          <w:sz w:val="24"/>
          <w:szCs w:val="24"/>
        </w:rPr>
        <w:t xml:space="preserve">kronor. </w:t>
      </w:r>
      <w:r w:rsidR="00C44D5C">
        <w:rPr>
          <w:rFonts w:ascii="Times New Roman" w:hAnsi="Times New Roman"/>
          <w:sz w:val="24"/>
          <w:szCs w:val="24"/>
        </w:rPr>
        <w:t xml:space="preserve">Måhända </w:t>
      </w:r>
      <w:r w:rsidR="0051617A">
        <w:rPr>
          <w:rFonts w:ascii="Times New Roman" w:hAnsi="Times New Roman"/>
          <w:sz w:val="24"/>
          <w:szCs w:val="24"/>
        </w:rPr>
        <w:t xml:space="preserve">fanns det efter flera svaga år </w:t>
      </w:r>
      <w:r w:rsidR="00C44D5C">
        <w:rPr>
          <w:rFonts w:ascii="Times New Roman" w:hAnsi="Times New Roman"/>
          <w:sz w:val="24"/>
          <w:szCs w:val="24"/>
        </w:rPr>
        <w:t xml:space="preserve">ett </w:t>
      </w:r>
      <w:r w:rsidR="00252849">
        <w:rPr>
          <w:rFonts w:ascii="Times New Roman" w:hAnsi="Times New Roman"/>
          <w:sz w:val="24"/>
          <w:szCs w:val="24"/>
        </w:rPr>
        <w:t xml:space="preserve">uppdämt </w:t>
      </w:r>
      <w:r w:rsidR="00C44D5C">
        <w:rPr>
          <w:rFonts w:ascii="Times New Roman" w:hAnsi="Times New Roman"/>
          <w:sz w:val="24"/>
          <w:szCs w:val="24"/>
        </w:rPr>
        <w:t>behov</w:t>
      </w:r>
      <w:r w:rsidR="0051617A">
        <w:rPr>
          <w:rFonts w:ascii="Times New Roman" w:hAnsi="Times New Roman"/>
          <w:sz w:val="24"/>
          <w:szCs w:val="24"/>
        </w:rPr>
        <w:t xml:space="preserve"> i regionen, för aldrig </w:t>
      </w:r>
      <w:r w:rsidR="00C44D5C">
        <w:rPr>
          <w:rFonts w:ascii="Times New Roman" w:hAnsi="Times New Roman"/>
          <w:sz w:val="24"/>
          <w:szCs w:val="24"/>
        </w:rPr>
        <w:t>tidigar</w:t>
      </w:r>
      <w:r w:rsidR="0051617A">
        <w:rPr>
          <w:rFonts w:ascii="Times New Roman" w:hAnsi="Times New Roman"/>
          <w:sz w:val="24"/>
          <w:szCs w:val="24"/>
        </w:rPr>
        <w:t xml:space="preserve">e har vi sett en sådan tillväxt. </w:t>
      </w:r>
      <w:r w:rsidR="00C44D5C">
        <w:rPr>
          <w:rFonts w:ascii="Times New Roman" w:hAnsi="Times New Roman"/>
          <w:sz w:val="24"/>
          <w:szCs w:val="24"/>
        </w:rPr>
        <w:t xml:space="preserve">Klart är att </w:t>
      </w:r>
      <w:r w:rsidR="00A67FB9">
        <w:rPr>
          <w:rFonts w:ascii="Times New Roman" w:hAnsi="Times New Roman"/>
          <w:sz w:val="24"/>
          <w:szCs w:val="24"/>
        </w:rPr>
        <w:t>befolkningstillväxten spelar in</w:t>
      </w:r>
      <w:r w:rsidR="00252849">
        <w:rPr>
          <w:rFonts w:ascii="Times New Roman" w:hAnsi="Times New Roman"/>
          <w:sz w:val="24"/>
          <w:szCs w:val="24"/>
        </w:rPr>
        <w:t xml:space="preserve"> men </w:t>
      </w:r>
      <w:r w:rsidR="00A67FB9">
        <w:rPr>
          <w:rFonts w:ascii="Times New Roman" w:hAnsi="Times New Roman"/>
          <w:sz w:val="24"/>
          <w:szCs w:val="24"/>
        </w:rPr>
        <w:t>vi får inte heller glömma att</w:t>
      </w:r>
      <w:r w:rsidR="00252849">
        <w:rPr>
          <w:rFonts w:ascii="Times New Roman" w:hAnsi="Times New Roman"/>
          <w:sz w:val="24"/>
          <w:szCs w:val="24"/>
        </w:rPr>
        <w:t xml:space="preserve"> den största kraften </w:t>
      </w:r>
      <w:r w:rsidR="00A67FB9">
        <w:rPr>
          <w:rFonts w:ascii="Times New Roman" w:hAnsi="Times New Roman"/>
          <w:sz w:val="24"/>
          <w:szCs w:val="24"/>
        </w:rPr>
        <w:t>ligger i att den</w:t>
      </w:r>
      <w:r w:rsidR="00252849">
        <w:rPr>
          <w:rFonts w:ascii="Times New Roman" w:hAnsi="Times New Roman"/>
          <w:sz w:val="24"/>
          <w:szCs w:val="24"/>
        </w:rPr>
        <w:t xml:space="preserve"> befintliga befolkningen ökar sin konsumtion inom detaljhandeln. </w:t>
      </w:r>
      <w:r w:rsidR="00981B43">
        <w:rPr>
          <w:rFonts w:ascii="Times New Roman" w:hAnsi="Times New Roman"/>
          <w:sz w:val="24"/>
          <w:szCs w:val="24"/>
        </w:rPr>
        <w:t xml:space="preserve">Noterbart är att Göteborg kommun, ensamt bidrar med </w:t>
      </w:r>
      <w:r w:rsidR="00904F50" w:rsidRPr="00904F50">
        <w:rPr>
          <w:rFonts w:ascii="Times New Roman" w:hAnsi="Times New Roman"/>
          <w:color w:val="auto"/>
          <w:sz w:val="24"/>
          <w:szCs w:val="24"/>
        </w:rPr>
        <w:t>2</w:t>
      </w:r>
      <w:r w:rsidR="00981B43" w:rsidRPr="00904F50">
        <w:rPr>
          <w:rFonts w:ascii="Times New Roman" w:hAnsi="Times New Roman"/>
          <w:color w:val="auto"/>
          <w:sz w:val="24"/>
          <w:szCs w:val="24"/>
        </w:rPr>
        <w:t>,3 miljarder kronor</w:t>
      </w:r>
      <w:r w:rsidR="00904F50">
        <w:rPr>
          <w:rFonts w:ascii="Times New Roman" w:hAnsi="Times New Roman"/>
          <w:color w:val="auto"/>
          <w:sz w:val="24"/>
          <w:szCs w:val="24"/>
        </w:rPr>
        <w:t xml:space="preserve"> av regionens totala tillväxt under 2015</w:t>
      </w:r>
      <w:r w:rsidR="00981B43" w:rsidRPr="00904F50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946573" w:rsidRDefault="00946573">
      <w:pPr>
        <w:pStyle w:val="BrdtextA"/>
        <w:rPr>
          <w:rFonts w:ascii="Times New Roman" w:hAnsi="Times New Roman"/>
          <w:sz w:val="24"/>
          <w:szCs w:val="24"/>
        </w:rPr>
      </w:pPr>
    </w:p>
    <w:p w:rsidR="00981B43" w:rsidRDefault="00981B43">
      <w:pPr>
        <w:pStyle w:val="Brdtex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Små kommuner, med relativt svag detaljhandel, visar stark tillväxt under 2015. Öckerö och Härryda </w:t>
      </w:r>
      <w:r w:rsidR="00946573">
        <w:rPr>
          <w:rFonts w:ascii="Times New Roman" w:hAnsi="Times New Roman"/>
          <w:sz w:val="24"/>
          <w:szCs w:val="24"/>
        </w:rPr>
        <w:t>är två av</w:t>
      </w:r>
      <w:r>
        <w:rPr>
          <w:rFonts w:ascii="Times New Roman" w:hAnsi="Times New Roman"/>
          <w:sz w:val="24"/>
          <w:szCs w:val="24"/>
        </w:rPr>
        <w:t xml:space="preserve"> dessa.  Ganska anmärkningsvärt </w:t>
      </w:r>
      <w:r w:rsidR="00946573">
        <w:rPr>
          <w:rFonts w:ascii="Times New Roman" w:hAnsi="Times New Roman"/>
          <w:sz w:val="24"/>
          <w:szCs w:val="24"/>
        </w:rPr>
        <w:t xml:space="preserve">är </w:t>
      </w:r>
      <w:r>
        <w:rPr>
          <w:rFonts w:ascii="Times New Roman" w:hAnsi="Times New Roman"/>
          <w:sz w:val="24"/>
          <w:szCs w:val="24"/>
        </w:rPr>
        <w:t xml:space="preserve">att Ale kommun fortsatt inte lyfter, trots mycket goda infrastrukturförutsättningar. Här bör kommunen satsa än mer medvetet på </w:t>
      </w:r>
      <w:r w:rsidRPr="00946573">
        <w:rPr>
          <w:rFonts w:ascii="Times New Roman" w:hAnsi="Times New Roman"/>
          <w:sz w:val="24"/>
          <w:szCs w:val="24"/>
          <w:u w:val="single"/>
        </w:rPr>
        <w:t>en</w:t>
      </w:r>
      <w:r>
        <w:rPr>
          <w:rFonts w:ascii="Times New Roman" w:hAnsi="Times New Roman"/>
          <w:sz w:val="24"/>
          <w:szCs w:val="24"/>
        </w:rPr>
        <w:t xml:space="preserve"> stark handelsplats. Mölndal och Ku</w:t>
      </w:r>
      <w:r w:rsidR="003B0B1A">
        <w:rPr>
          <w:rFonts w:ascii="Times New Roman" w:hAnsi="Times New Roman"/>
          <w:sz w:val="24"/>
          <w:szCs w:val="24"/>
        </w:rPr>
        <w:t>ngälv har fortsatt dålig fart men d</w:t>
      </w:r>
      <w:r>
        <w:rPr>
          <w:rFonts w:ascii="Times New Roman" w:hAnsi="Times New Roman"/>
          <w:sz w:val="24"/>
          <w:szCs w:val="24"/>
        </w:rPr>
        <w:t>etta kommer sannolikt</w:t>
      </w:r>
      <w:r w:rsidR="00B67913">
        <w:rPr>
          <w:rFonts w:ascii="Times New Roman" w:hAnsi="Times New Roman"/>
          <w:sz w:val="24"/>
          <w:szCs w:val="24"/>
        </w:rPr>
        <w:t xml:space="preserve"> att</w:t>
      </w:r>
      <w:r>
        <w:rPr>
          <w:rFonts w:ascii="Times New Roman" w:hAnsi="Times New Roman"/>
          <w:sz w:val="24"/>
          <w:szCs w:val="24"/>
        </w:rPr>
        <w:t xml:space="preserve"> förändras de kommande åren då båda </w:t>
      </w:r>
      <w:r w:rsidR="00C44D5C">
        <w:rPr>
          <w:rFonts w:ascii="Times New Roman" w:hAnsi="Times New Roman"/>
          <w:sz w:val="24"/>
          <w:szCs w:val="24"/>
        </w:rPr>
        <w:t>kommunerna</w:t>
      </w:r>
      <w:r>
        <w:rPr>
          <w:rFonts w:ascii="Times New Roman" w:hAnsi="Times New Roman"/>
          <w:sz w:val="24"/>
          <w:szCs w:val="24"/>
        </w:rPr>
        <w:t xml:space="preserve"> har riktigt stora pro</w:t>
      </w:r>
      <w:r w:rsidR="00C44D5C">
        <w:rPr>
          <w:rFonts w:ascii="Times New Roman" w:hAnsi="Times New Roman"/>
          <w:sz w:val="24"/>
          <w:szCs w:val="24"/>
        </w:rPr>
        <w:t>jekt på gång. I</w:t>
      </w:r>
      <w:r>
        <w:rPr>
          <w:rFonts w:ascii="Times New Roman" w:hAnsi="Times New Roman"/>
          <w:sz w:val="24"/>
          <w:szCs w:val="24"/>
        </w:rPr>
        <w:t xml:space="preserve"> Kungälv </w:t>
      </w:r>
      <w:r w:rsidR="00C44D5C">
        <w:rPr>
          <w:rFonts w:ascii="Times New Roman" w:hAnsi="Times New Roman"/>
          <w:sz w:val="24"/>
          <w:szCs w:val="24"/>
        </w:rPr>
        <w:t xml:space="preserve">har man Kongahällatomten </w:t>
      </w:r>
      <w:r>
        <w:rPr>
          <w:rFonts w:ascii="Times New Roman" w:hAnsi="Times New Roman"/>
          <w:sz w:val="24"/>
          <w:szCs w:val="24"/>
        </w:rPr>
        <w:t xml:space="preserve">och </w:t>
      </w:r>
      <w:r w:rsidR="00C44D5C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Mölndal </w:t>
      </w:r>
      <w:r w:rsidR="00C44D5C">
        <w:rPr>
          <w:rFonts w:ascii="Times New Roman" w:hAnsi="Times New Roman"/>
          <w:sz w:val="24"/>
          <w:szCs w:val="24"/>
        </w:rPr>
        <w:t>finns</w:t>
      </w:r>
      <w:r>
        <w:rPr>
          <w:rFonts w:ascii="Times New Roman" w:hAnsi="Times New Roman"/>
          <w:sz w:val="24"/>
          <w:szCs w:val="24"/>
        </w:rPr>
        <w:t xml:space="preserve"> </w:t>
      </w:r>
      <w:r w:rsidR="003B0B1A">
        <w:rPr>
          <w:rFonts w:ascii="Times New Roman" w:hAnsi="Times New Roman"/>
          <w:sz w:val="24"/>
          <w:szCs w:val="24"/>
        </w:rPr>
        <w:t>både</w:t>
      </w:r>
      <w:r w:rsidR="00991220">
        <w:rPr>
          <w:rFonts w:ascii="Times New Roman" w:hAnsi="Times New Roman"/>
          <w:sz w:val="24"/>
          <w:szCs w:val="24"/>
        </w:rPr>
        <w:t xml:space="preserve"> Mölndal</w:t>
      </w:r>
      <w:r w:rsidR="00B67913">
        <w:rPr>
          <w:rFonts w:ascii="Times New Roman" w:hAnsi="Times New Roman"/>
          <w:sz w:val="24"/>
          <w:szCs w:val="24"/>
        </w:rPr>
        <w:t>s</w:t>
      </w:r>
      <w:r w:rsidR="00991220">
        <w:rPr>
          <w:rFonts w:ascii="Times New Roman" w:hAnsi="Times New Roman"/>
          <w:sz w:val="24"/>
          <w:szCs w:val="24"/>
        </w:rPr>
        <w:t xml:space="preserve"> C</w:t>
      </w:r>
      <w:r w:rsidR="00B67913">
        <w:rPr>
          <w:rFonts w:ascii="Times New Roman" w:hAnsi="Times New Roman"/>
          <w:sz w:val="24"/>
          <w:szCs w:val="24"/>
        </w:rPr>
        <w:t>entrum</w:t>
      </w:r>
      <w:r w:rsidR="00991220">
        <w:rPr>
          <w:rFonts w:ascii="Times New Roman" w:hAnsi="Times New Roman"/>
          <w:sz w:val="24"/>
          <w:szCs w:val="24"/>
        </w:rPr>
        <w:t xml:space="preserve"> som byggs samman med </w:t>
      </w:r>
      <w:r>
        <w:rPr>
          <w:rFonts w:ascii="Times New Roman" w:hAnsi="Times New Roman"/>
          <w:sz w:val="24"/>
          <w:szCs w:val="24"/>
        </w:rPr>
        <w:t>Forsåker</w:t>
      </w:r>
      <w:r w:rsidR="00946573">
        <w:rPr>
          <w:rFonts w:ascii="Times New Roman" w:hAnsi="Times New Roman"/>
          <w:sz w:val="24"/>
          <w:szCs w:val="24"/>
        </w:rPr>
        <w:t xml:space="preserve"> i ett spännande projekt, </w:t>
      </w:r>
      <w:r w:rsidR="003B0B1A">
        <w:rPr>
          <w:rFonts w:ascii="Times New Roman" w:hAnsi="Times New Roman"/>
          <w:sz w:val="24"/>
          <w:szCs w:val="24"/>
        </w:rPr>
        <w:t>och</w:t>
      </w:r>
      <w:r w:rsidR="00C44D5C">
        <w:rPr>
          <w:rFonts w:ascii="Times New Roman" w:hAnsi="Times New Roman"/>
          <w:sz w:val="24"/>
          <w:szCs w:val="24"/>
        </w:rPr>
        <w:t xml:space="preserve"> expansionen i Kållered </w:t>
      </w:r>
      <w:r w:rsidR="00991220">
        <w:rPr>
          <w:rFonts w:ascii="Times New Roman" w:hAnsi="Times New Roman"/>
          <w:sz w:val="24"/>
          <w:szCs w:val="24"/>
        </w:rPr>
        <w:t xml:space="preserve">som leds av </w:t>
      </w:r>
      <w:proofErr w:type="spellStart"/>
      <w:r w:rsidR="00991220">
        <w:rPr>
          <w:rFonts w:ascii="Times New Roman" w:hAnsi="Times New Roman"/>
          <w:sz w:val="24"/>
          <w:szCs w:val="24"/>
        </w:rPr>
        <w:t>IKANO-fastigheter</w:t>
      </w:r>
      <w:proofErr w:type="spellEnd"/>
      <w:r w:rsidR="00991220">
        <w:rPr>
          <w:rFonts w:ascii="Times New Roman" w:hAnsi="Times New Roman"/>
          <w:sz w:val="24"/>
          <w:szCs w:val="24"/>
        </w:rPr>
        <w:t>.</w:t>
      </w:r>
    </w:p>
    <w:p w:rsidR="00991220" w:rsidRDefault="00991220">
      <w:pPr>
        <w:pStyle w:val="BrdtextA"/>
        <w:rPr>
          <w:rFonts w:ascii="Times New Roman" w:hAnsi="Times New Roman"/>
          <w:sz w:val="24"/>
          <w:szCs w:val="24"/>
        </w:rPr>
      </w:pPr>
    </w:p>
    <w:p w:rsidR="00991220" w:rsidRDefault="00991220">
      <w:pPr>
        <w:pStyle w:val="Brdtex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Alings</w:t>
      </w:r>
      <w:r w:rsidR="003B0B1A">
        <w:rPr>
          <w:rFonts w:ascii="Times New Roman" w:hAnsi="Times New Roman"/>
          <w:sz w:val="24"/>
          <w:szCs w:val="24"/>
        </w:rPr>
        <w:t>ås är med riktigt bra under 2015</w:t>
      </w:r>
      <w:r>
        <w:rPr>
          <w:rFonts w:ascii="Times New Roman" w:hAnsi="Times New Roman"/>
          <w:sz w:val="24"/>
          <w:szCs w:val="24"/>
        </w:rPr>
        <w:t xml:space="preserve"> och utvecklar s</w:t>
      </w:r>
      <w:r w:rsidR="00D7510A">
        <w:rPr>
          <w:rFonts w:ascii="Times New Roman" w:hAnsi="Times New Roman"/>
          <w:sz w:val="24"/>
          <w:szCs w:val="24"/>
        </w:rPr>
        <w:t>in detaljhandel med 6 procent. Det har varit</w:t>
      </w:r>
      <w:r w:rsidR="00817ACB">
        <w:rPr>
          <w:rFonts w:ascii="Times New Roman" w:hAnsi="Times New Roman"/>
          <w:sz w:val="24"/>
          <w:szCs w:val="24"/>
        </w:rPr>
        <w:t>,</w:t>
      </w:r>
      <w:r w:rsidR="00D7510A">
        <w:rPr>
          <w:rFonts w:ascii="Times New Roman" w:hAnsi="Times New Roman"/>
          <w:sz w:val="24"/>
          <w:szCs w:val="24"/>
        </w:rPr>
        <w:t xml:space="preserve"> och kommer fortsatt vara s</w:t>
      </w:r>
      <w:r>
        <w:rPr>
          <w:rFonts w:ascii="Times New Roman" w:hAnsi="Times New Roman"/>
          <w:sz w:val="24"/>
          <w:szCs w:val="24"/>
        </w:rPr>
        <w:t>pännande</w:t>
      </w:r>
      <w:r w:rsidR="00817AC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att följa</w:t>
      </w:r>
      <w:r w:rsidR="00946573">
        <w:rPr>
          <w:rFonts w:ascii="Times New Roman" w:hAnsi="Times New Roman"/>
          <w:sz w:val="24"/>
          <w:szCs w:val="24"/>
        </w:rPr>
        <w:t xml:space="preserve"> Alingsås arbete med att etablera en mer övergripande strategi för konsumtionen i hela kommunen. Såväl Vimpeln vid ICA Maxi Stormarknad och Handelsområdet Bolltorp har hittat sina roller i samspel med stadskärnan.</w:t>
      </w:r>
      <w:r>
        <w:rPr>
          <w:rFonts w:ascii="Times New Roman" w:hAnsi="Times New Roman"/>
          <w:sz w:val="24"/>
          <w:szCs w:val="24"/>
        </w:rPr>
        <w:t xml:space="preserve"> Även Kungsbacka sällar sig till </w:t>
      </w:r>
      <w:r w:rsidR="00B67913">
        <w:rPr>
          <w:rFonts w:ascii="Times New Roman" w:hAnsi="Times New Roman"/>
          <w:sz w:val="24"/>
          <w:szCs w:val="24"/>
        </w:rPr>
        <w:t>vinnarkommunerna</w:t>
      </w:r>
      <w:r>
        <w:rPr>
          <w:rFonts w:ascii="Times New Roman" w:hAnsi="Times New Roman"/>
          <w:sz w:val="24"/>
          <w:szCs w:val="24"/>
        </w:rPr>
        <w:t xml:space="preserve"> i regionen under 2015.</w:t>
      </w:r>
    </w:p>
    <w:p w:rsidR="00817ACB" w:rsidRDefault="00817ACB">
      <w:pPr>
        <w:pStyle w:val="BrdtextA"/>
        <w:rPr>
          <w:rFonts w:ascii="Times New Roman" w:hAnsi="Times New Roman"/>
          <w:sz w:val="24"/>
          <w:szCs w:val="24"/>
        </w:rPr>
      </w:pPr>
    </w:p>
    <w:p w:rsidR="00B16AC1" w:rsidRPr="00343D9E" w:rsidRDefault="00904F50" w:rsidP="00B16AC1">
      <w:pPr>
        <w:pStyle w:val="Brdtex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B16AC1" w:rsidRPr="00343D9E">
        <w:rPr>
          <w:rFonts w:ascii="Times New Roman" w:hAnsi="Times New Roman"/>
          <w:sz w:val="24"/>
          <w:szCs w:val="24"/>
        </w:rPr>
        <w:t xml:space="preserve">Vad som blev tydligt 2015 och som även är fallet 2016 är att </w:t>
      </w:r>
      <w:r w:rsidR="00946573" w:rsidRPr="00343D9E">
        <w:rPr>
          <w:rFonts w:ascii="Times New Roman" w:hAnsi="Times New Roman"/>
          <w:sz w:val="24"/>
          <w:szCs w:val="24"/>
        </w:rPr>
        <w:t>regionens stadskärnor har haft tuffare förutsättni</w:t>
      </w:r>
      <w:r w:rsidR="00B16AC1" w:rsidRPr="00343D9E">
        <w:rPr>
          <w:rFonts w:ascii="Times New Roman" w:hAnsi="Times New Roman"/>
          <w:sz w:val="24"/>
          <w:szCs w:val="24"/>
        </w:rPr>
        <w:t>ngar än handelsplatserna utanför</w:t>
      </w:r>
      <w:r w:rsidR="00343D9E">
        <w:rPr>
          <w:rFonts w:ascii="Times New Roman" w:hAnsi="Times New Roman"/>
          <w:sz w:val="24"/>
          <w:szCs w:val="24"/>
        </w:rPr>
        <w:t xml:space="preserve"> city</w:t>
      </w:r>
      <w:r w:rsidR="00B16AC1" w:rsidRPr="00343D9E">
        <w:rPr>
          <w:rFonts w:ascii="Times New Roman" w:hAnsi="Times New Roman"/>
          <w:sz w:val="24"/>
          <w:szCs w:val="24"/>
        </w:rPr>
        <w:t>.</w:t>
      </w:r>
      <w:r w:rsidR="00946573" w:rsidRPr="00343D9E">
        <w:rPr>
          <w:rFonts w:ascii="Times New Roman" w:hAnsi="Times New Roman"/>
          <w:sz w:val="24"/>
          <w:szCs w:val="24"/>
        </w:rPr>
        <w:t xml:space="preserve"> </w:t>
      </w:r>
      <w:r w:rsidR="00B16AC1" w:rsidRPr="00343D9E">
        <w:rPr>
          <w:rFonts w:ascii="Times New Roman" w:hAnsi="Times New Roman"/>
          <w:sz w:val="24"/>
          <w:szCs w:val="24"/>
        </w:rPr>
        <w:t xml:space="preserve">Detta är dock inget </w:t>
      </w:r>
      <w:r w:rsidR="00B67913">
        <w:rPr>
          <w:rFonts w:ascii="Times New Roman" w:hAnsi="Times New Roman"/>
          <w:sz w:val="24"/>
          <w:szCs w:val="24"/>
        </w:rPr>
        <w:t>märkligt</w:t>
      </w:r>
      <w:r w:rsidR="00B16AC1" w:rsidRPr="00343D9E">
        <w:rPr>
          <w:rFonts w:ascii="Times New Roman" w:hAnsi="Times New Roman"/>
          <w:sz w:val="24"/>
          <w:szCs w:val="24"/>
        </w:rPr>
        <w:t xml:space="preserve"> utan ter sig ganska naturligt då branscher</w:t>
      </w:r>
      <w:r w:rsidR="00946573" w:rsidRPr="00343D9E">
        <w:rPr>
          <w:rFonts w:ascii="Times New Roman" w:hAnsi="Times New Roman"/>
          <w:sz w:val="24"/>
          <w:szCs w:val="24"/>
        </w:rPr>
        <w:t xml:space="preserve"> kopplade till hemmet</w:t>
      </w:r>
      <w:r w:rsidR="00B16AC1" w:rsidRPr="00343D9E">
        <w:rPr>
          <w:rFonts w:ascii="Times New Roman" w:hAnsi="Times New Roman"/>
          <w:sz w:val="24"/>
          <w:szCs w:val="24"/>
        </w:rPr>
        <w:t>, som tidigare nämnts,</w:t>
      </w:r>
      <w:r w:rsidR="00946573" w:rsidRPr="00343D9E">
        <w:rPr>
          <w:rFonts w:ascii="Times New Roman" w:hAnsi="Times New Roman"/>
          <w:sz w:val="24"/>
          <w:szCs w:val="24"/>
        </w:rPr>
        <w:t xml:space="preserve"> gått </w:t>
      </w:r>
      <w:r w:rsidR="00B16AC1" w:rsidRPr="00343D9E">
        <w:rPr>
          <w:rFonts w:ascii="Times New Roman" w:hAnsi="Times New Roman"/>
          <w:sz w:val="24"/>
          <w:szCs w:val="24"/>
        </w:rPr>
        <w:t>bra under perioden. D</w:t>
      </w:r>
      <w:r w:rsidR="00946573" w:rsidRPr="00343D9E">
        <w:rPr>
          <w:rFonts w:ascii="Times New Roman" w:hAnsi="Times New Roman"/>
          <w:sz w:val="24"/>
          <w:szCs w:val="24"/>
        </w:rPr>
        <w:t>essa branscher är volymkrävande och är till största del lokaliserade utanför städerna</w:t>
      </w:r>
      <w:r w:rsidR="00B16AC1" w:rsidRPr="00343D9E">
        <w:rPr>
          <w:rFonts w:ascii="Times New Roman" w:hAnsi="Times New Roman"/>
          <w:sz w:val="24"/>
          <w:szCs w:val="24"/>
        </w:rPr>
        <w:t>s</w:t>
      </w:r>
      <w:r w:rsidR="00946573" w:rsidRPr="00343D9E">
        <w:rPr>
          <w:rFonts w:ascii="Times New Roman" w:hAnsi="Times New Roman"/>
          <w:sz w:val="24"/>
          <w:szCs w:val="24"/>
        </w:rPr>
        <w:t xml:space="preserve"> centrumkärna. Självklart spelar det även in att bilismen fortsatt har en </w:t>
      </w:r>
      <w:r w:rsidR="00343D9E">
        <w:rPr>
          <w:rFonts w:ascii="Times New Roman" w:hAnsi="Times New Roman"/>
          <w:sz w:val="24"/>
          <w:szCs w:val="24"/>
        </w:rPr>
        <w:t xml:space="preserve">stark </w:t>
      </w:r>
      <w:r w:rsidR="00946573" w:rsidRPr="00343D9E">
        <w:rPr>
          <w:rFonts w:ascii="Times New Roman" w:hAnsi="Times New Roman"/>
          <w:sz w:val="24"/>
          <w:szCs w:val="24"/>
        </w:rPr>
        <w:t xml:space="preserve">plats </w:t>
      </w:r>
      <w:r w:rsidR="00DA6222">
        <w:rPr>
          <w:rFonts w:ascii="Times New Roman" w:hAnsi="Times New Roman"/>
          <w:sz w:val="24"/>
          <w:szCs w:val="24"/>
        </w:rPr>
        <w:t>när</w:t>
      </w:r>
      <w:r w:rsidR="00946573" w:rsidRPr="00343D9E">
        <w:rPr>
          <w:rFonts w:ascii="Times New Roman" w:hAnsi="Times New Roman"/>
          <w:sz w:val="24"/>
          <w:szCs w:val="24"/>
        </w:rPr>
        <w:t xml:space="preserve"> konsumenten</w:t>
      </w:r>
      <w:r w:rsidR="00DA6222">
        <w:rPr>
          <w:rFonts w:ascii="Times New Roman" w:hAnsi="Times New Roman"/>
          <w:sz w:val="24"/>
          <w:szCs w:val="24"/>
        </w:rPr>
        <w:t xml:space="preserve"> skall handla</w:t>
      </w:r>
      <w:r w:rsidR="00946573" w:rsidRPr="00343D9E">
        <w:rPr>
          <w:rFonts w:ascii="Times New Roman" w:hAnsi="Times New Roman"/>
          <w:sz w:val="24"/>
          <w:szCs w:val="24"/>
        </w:rPr>
        <w:t xml:space="preserve"> och att city</w:t>
      </w:r>
      <w:r w:rsidR="00817ACB">
        <w:rPr>
          <w:rFonts w:ascii="Times New Roman" w:hAnsi="Times New Roman"/>
          <w:sz w:val="24"/>
          <w:szCs w:val="24"/>
        </w:rPr>
        <w:t xml:space="preserve"> –</w:t>
      </w:r>
      <w:r w:rsidR="00343D9E">
        <w:rPr>
          <w:rFonts w:ascii="Times New Roman" w:hAnsi="Times New Roman"/>
          <w:sz w:val="24"/>
          <w:szCs w:val="24"/>
        </w:rPr>
        <w:t xml:space="preserve"> </w:t>
      </w:r>
      <w:r w:rsidR="00817ACB">
        <w:rPr>
          <w:rFonts w:ascii="Times New Roman" w:hAnsi="Times New Roman"/>
          <w:sz w:val="24"/>
          <w:szCs w:val="24"/>
        </w:rPr>
        <w:t>i detta avseende –</w:t>
      </w:r>
      <w:r w:rsidR="00946573" w:rsidRPr="00343D9E">
        <w:rPr>
          <w:rFonts w:ascii="Times New Roman" w:hAnsi="Times New Roman"/>
          <w:sz w:val="24"/>
          <w:szCs w:val="24"/>
        </w:rPr>
        <w:t xml:space="preserve"> bli</w:t>
      </w:r>
      <w:r w:rsidR="00DA6222">
        <w:rPr>
          <w:rFonts w:ascii="Times New Roman" w:hAnsi="Times New Roman"/>
          <w:sz w:val="24"/>
          <w:szCs w:val="24"/>
        </w:rPr>
        <w:t>vit</w:t>
      </w:r>
      <w:r w:rsidR="00946573" w:rsidRPr="00343D9E">
        <w:rPr>
          <w:rFonts w:ascii="Times New Roman" w:hAnsi="Times New Roman"/>
          <w:sz w:val="24"/>
          <w:szCs w:val="24"/>
        </w:rPr>
        <w:t xml:space="preserve"> </w:t>
      </w:r>
      <w:r w:rsidR="00817ACB">
        <w:rPr>
          <w:rFonts w:ascii="Times New Roman" w:hAnsi="Times New Roman"/>
          <w:sz w:val="24"/>
          <w:szCs w:val="24"/>
        </w:rPr>
        <w:t>än</w:t>
      </w:r>
      <w:r w:rsidR="00946573" w:rsidRPr="00343D9E">
        <w:rPr>
          <w:rFonts w:ascii="Times New Roman" w:hAnsi="Times New Roman"/>
          <w:sz w:val="24"/>
          <w:szCs w:val="24"/>
        </w:rPr>
        <w:t xml:space="preserve"> mer otillgänglig</w:t>
      </w:r>
      <w:r w:rsidR="00343D9E">
        <w:rPr>
          <w:rFonts w:ascii="Times New Roman" w:hAnsi="Times New Roman"/>
          <w:sz w:val="24"/>
          <w:szCs w:val="24"/>
        </w:rPr>
        <w:t>t</w:t>
      </w:r>
      <w:r w:rsidR="00946573" w:rsidRPr="00343D9E">
        <w:rPr>
          <w:rFonts w:ascii="Times New Roman" w:hAnsi="Times New Roman"/>
          <w:sz w:val="24"/>
          <w:szCs w:val="24"/>
        </w:rPr>
        <w:t>. I Göteborg</w:t>
      </w:r>
      <w:r w:rsidR="00343D9E">
        <w:rPr>
          <w:rFonts w:ascii="Times New Roman" w:hAnsi="Times New Roman"/>
          <w:sz w:val="24"/>
          <w:szCs w:val="24"/>
        </w:rPr>
        <w:t>s centrala delar</w:t>
      </w:r>
      <w:r w:rsidR="00946573" w:rsidRPr="00343D9E">
        <w:rPr>
          <w:rFonts w:ascii="Times New Roman" w:hAnsi="Times New Roman"/>
          <w:sz w:val="24"/>
          <w:szCs w:val="24"/>
        </w:rPr>
        <w:t xml:space="preserve"> </w:t>
      </w:r>
      <w:r w:rsidR="00B16AC1" w:rsidRPr="00343D9E">
        <w:rPr>
          <w:rFonts w:ascii="Times New Roman" w:hAnsi="Times New Roman"/>
          <w:sz w:val="24"/>
          <w:szCs w:val="24"/>
        </w:rPr>
        <w:t>har</w:t>
      </w:r>
      <w:r w:rsidR="00343D9E">
        <w:rPr>
          <w:rFonts w:ascii="Times New Roman" w:hAnsi="Times New Roman"/>
          <w:sz w:val="24"/>
          <w:szCs w:val="24"/>
        </w:rPr>
        <w:t xml:space="preserve"> närmare 6</w:t>
      </w:r>
      <w:r w:rsidR="00946573" w:rsidRPr="00343D9E">
        <w:rPr>
          <w:rFonts w:ascii="Times New Roman" w:hAnsi="Times New Roman"/>
          <w:sz w:val="24"/>
          <w:szCs w:val="24"/>
        </w:rPr>
        <w:t xml:space="preserve">000 parkeringsplatser </w:t>
      </w:r>
      <w:r w:rsidR="00B16AC1" w:rsidRPr="00343D9E">
        <w:rPr>
          <w:rFonts w:ascii="Times New Roman" w:hAnsi="Times New Roman"/>
          <w:sz w:val="24"/>
          <w:szCs w:val="24"/>
        </w:rPr>
        <w:t>tagits bort</w:t>
      </w:r>
      <w:r w:rsidR="00946573" w:rsidRPr="00343D9E">
        <w:rPr>
          <w:rFonts w:ascii="Times New Roman" w:hAnsi="Times New Roman"/>
          <w:sz w:val="24"/>
          <w:szCs w:val="24"/>
        </w:rPr>
        <w:t xml:space="preserve"> och de platser som finns kvar blir allt </w:t>
      </w:r>
      <w:r w:rsidR="00343D9E" w:rsidRPr="00343D9E">
        <w:rPr>
          <w:rFonts w:ascii="Times New Roman" w:hAnsi="Times New Roman"/>
          <w:sz w:val="24"/>
          <w:szCs w:val="24"/>
        </w:rPr>
        <w:t>dyrare att parkera på</w:t>
      </w:r>
      <w:r w:rsidR="00946573" w:rsidRPr="00343D9E">
        <w:rPr>
          <w:rFonts w:ascii="Times New Roman" w:hAnsi="Times New Roman"/>
          <w:sz w:val="24"/>
          <w:szCs w:val="24"/>
        </w:rPr>
        <w:t xml:space="preserve">. Lägg där till trängselskatten så inser man att </w:t>
      </w:r>
      <w:r w:rsidR="00412776" w:rsidRPr="00343D9E">
        <w:rPr>
          <w:rFonts w:ascii="Times New Roman" w:hAnsi="Times New Roman"/>
          <w:sz w:val="24"/>
          <w:szCs w:val="24"/>
        </w:rPr>
        <w:t>förutsättningarna för den bilburna konsumenten inte är klockren</w:t>
      </w:r>
      <w:r w:rsidR="00343D9E">
        <w:rPr>
          <w:rFonts w:ascii="Times New Roman" w:hAnsi="Times New Roman"/>
          <w:sz w:val="24"/>
          <w:szCs w:val="24"/>
        </w:rPr>
        <w:t>a</w:t>
      </w:r>
      <w:r w:rsidR="00343D9E" w:rsidRPr="00343D9E">
        <w:rPr>
          <w:rFonts w:ascii="Times New Roman" w:hAnsi="Times New Roman"/>
          <w:sz w:val="24"/>
          <w:szCs w:val="24"/>
        </w:rPr>
        <w:t xml:space="preserve"> i de centrala delarna av staden</w:t>
      </w:r>
      <w:r w:rsidR="00412776" w:rsidRPr="00343D9E">
        <w:rPr>
          <w:rFonts w:ascii="Times New Roman" w:hAnsi="Times New Roman"/>
          <w:sz w:val="24"/>
          <w:szCs w:val="24"/>
        </w:rPr>
        <w:t xml:space="preserve">. </w:t>
      </w:r>
      <w:r w:rsidR="00343D9E">
        <w:rPr>
          <w:rFonts w:ascii="Times New Roman" w:hAnsi="Times New Roman"/>
          <w:sz w:val="24"/>
          <w:szCs w:val="24"/>
        </w:rPr>
        <w:t xml:space="preserve">Värt att nämna är dock att innerstäderna </w:t>
      </w:r>
      <w:r w:rsidR="00343D9E" w:rsidRPr="00343D9E">
        <w:rPr>
          <w:rFonts w:ascii="Times New Roman" w:hAnsi="Times New Roman"/>
          <w:sz w:val="24"/>
          <w:szCs w:val="24"/>
        </w:rPr>
        <w:t xml:space="preserve">trots detta </w:t>
      </w:r>
      <w:r w:rsidR="00946573" w:rsidRPr="00343D9E">
        <w:rPr>
          <w:rFonts w:ascii="Times New Roman" w:hAnsi="Times New Roman"/>
          <w:sz w:val="24"/>
          <w:szCs w:val="24"/>
        </w:rPr>
        <w:t xml:space="preserve">haft en </w:t>
      </w:r>
      <w:r w:rsidR="00412776" w:rsidRPr="00343D9E">
        <w:rPr>
          <w:rFonts w:ascii="Times New Roman" w:hAnsi="Times New Roman"/>
          <w:sz w:val="24"/>
          <w:szCs w:val="24"/>
        </w:rPr>
        <w:t xml:space="preserve">hyfsat </w:t>
      </w:r>
      <w:r w:rsidR="00946573" w:rsidRPr="00343D9E">
        <w:rPr>
          <w:rFonts w:ascii="Times New Roman" w:hAnsi="Times New Roman"/>
          <w:sz w:val="24"/>
          <w:szCs w:val="24"/>
        </w:rPr>
        <w:t>bra utveckling, i synnerhet Göteborg</w:t>
      </w:r>
      <w:r w:rsidR="00343D9E" w:rsidRPr="00343D9E">
        <w:rPr>
          <w:rFonts w:ascii="Times New Roman" w:hAnsi="Times New Roman"/>
          <w:sz w:val="24"/>
          <w:szCs w:val="24"/>
        </w:rPr>
        <w:t xml:space="preserve"> där</w:t>
      </w:r>
      <w:r w:rsidR="00946573" w:rsidRPr="00343D9E">
        <w:rPr>
          <w:rFonts w:ascii="Times New Roman" w:hAnsi="Times New Roman"/>
          <w:sz w:val="24"/>
          <w:szCs w:val="24"/>
        </w:rPr>
        <w:t xml:space="preserve"> tillväxten </w:t>
      </w:r>
      <w:r w:rsidR="00343D9E" w:rsidRPr="00343D9E">
        <w:rPr>
          <w:rFonts w:ascii="Times New Roman" w:hAnsi="Times New Roman"/>
          <w:sz w:val="24"/>
          <w:szCs w:val="24"/>
        </w:rPr>
        <w:t>också drivs</w:t>
      </w:r>
      <w:r w:rsidR="00946573" w:rsidRPr="00343D9E">
        <w:rPr>
          <w:rFonts w:ascii="Times New Roman" w:hAnsi="Times New Roman"/>
          <w:sz w:val="24"/>
          <w:szCs w:val="24"/>
        </w:rPr>
        <w:t xml:space="preserve"> av restaurang</w:t>
      </w:r>
      <w:r w:rsidR="00DA6222">
        <w:rPr>
          <w:rFonts w:ascii="Times New Roman" w:hAnsi="Times New Roman"/>
          <w:sz w:val="24"/>
          <w:szCs w:val="24"/>
        </w:rPr>
        <w:t>-</w:t>
      </w:r>
      <w:r w:rsidR="00946573" w:rsidRPr="00343D9E">
        <w:rPr>
          <w:rFonts w:ascii="Times New Roman" w:hAnsi="Times New Roman"/>
          <w:sz w:val="24"/>
          <w:szCs w:val="24"/>
        </w:rPr>
        <w:t xml:space="preserve"> och caféföretagen. </w:t>
      </w:r>
    </w:p>
    <w:p w:rsidR="00B16AC1" w:rsidRPr="00B16AC1" w:rsidRDefault="00B16AC1" w:rsidP="00B16AC1">
      <w:pPr>
        <w:pStyle w:val="BrdtextA"/>
        <w:rPr>
          <w:rFonts w:ascii="Times New Roman" w:hAnsi="Times New Roman"/>
          <w:sz w:val="24"/>
          <w:szCs w:val="24"/>
        </w:rPr>
      </w:pPr>
    </w:p>
    <w:p w:rsidR="0097523E" w:rsidRPr="00B16AC1" w:rsidRDefault="00B16AC1" w:rsidP="00B16AC1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Sammantaget blev 2015 ett starkt år för detaljhandeln och i regionen var </w:t>
      </w:r>
      <w:r w:rsidR="00412776" w:rsidRPr="00B16AC1">
        <w:rPr>
          <w:rFonts w:ascii="Times New Roman" w:hAnsi="Times New Roman"/>
          <w:sz w:val="24"/>
          <w:szCs w:val="24"/>
        </w:rPr>
        <w:t>Göteborg lokomotivet</w:t>
      </w:r>
      <w:r w:rsidR="00DB468B" w:rsidRPr="00B16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som drev </w:t>
      </w:r>
      <w:r w:rsidR="00DB468B" w:rsidRPr="00B16AC1">
        <w:rPr>
          <w:rFonts w:ascii="Times New Roman" w:hAnsi="Times New Roman"/>
          <w:sz w:val="24"/>
          <w:szCs w:val="24"/>
        </w:rPr>
        <w:t>tillväxten</w:t>
      </w:r>
      <w:r w:rsidR="00412776" w:rsidRPr="00B16AC1">
        <w:rPr>
          <w:rFonts w:ascii="Times New Roman" w:hAnsi="Times New Roman"/>
          <w:sz w:val="24"/>
          <w:szCs w:val="24"/>
        </w:rPr>
        <w:t>.</w:t>
      </w:r>
      <w:r w:rsidR="00F8593B" w:rsidRPr="00B16AC1">
        <w:rPr>
          <w:rFonts w:ascii="Times New Roman" w:hAnsi="Times New Roman"/>
          <w:sz w:val="24"/>
          <w:szCs w:val="24"/>
        </w:rPr>
        <w:t xml:space="preserve"> </w:t>
      </w:r>
      <w:r w:rsidR="00BD6395" w:rsidRPr="00B16AC1">
        <w:rPr>
          <w:rFonts w:ascii="Times New Roman" w:hAnsi="Times New Roman"/>
          <w:sz w:val="24"/>
          <w:szCs w:val="24"/>
        </w:rPr>
        <w:t>Sysselsättningen är i</w:t>
      </w:r>
      <w:r w:rsidR="00DB468B" w:rsidRPr="00B16AC1">
        <w:rPr>
          <w:rFonts w:ascii="Times New Roman" w:hAnsi="Times New Roman"/>
          <w:sz w:val="24"/>
          <w:szCs w:val="24"/>
        </w:rPr>
        <w:t xml:space="preserve">nte </w:t>
      </w:r>
      <w:r w:rsidR="00EB1088">
        <w:rPr>
          <w:rFonts w:ascii="Times New Roman" w:hAnsi="Times New Roman"/>
          <w:sz w:val="24"/>
          <w:szCs w:val="24"/>
        </w:rPr>
        <w:t xml:space="preserve">heller </w:t>
      </w:r>
      <w:r w:rsidR="00DB468B" w:rsidRPr="00B16AC1">
        <w:rPr>
          <w:rFonts w:ascii="Times New Roman" w:hAnsi="Times New Roman"/>
          <w:sz w:val="24"/>
          <w:szCs w:val="24"/>
        </w:rPr>
        <w:t>oviktig i sammanhanget.</w:t>
      </w:r>
      <w:r w:rsidR="00BD6395" w:rsidRPr="00B16AC1">
        <w:rPr>
          <w:rFonts w:ascii="Times New Roman" w:hAnsi="Times New Roman"/>
          <w:sz w:val="24"/>
          <w:szCs w:val="24"/>
        </w:rPr>
        <w:t xml:space="preserve"> Under 2015 levererade detaljhandel 27 147 arbetstillfällen. Noterbart är att Göteborg ökade antalet anställda i detaljhandeln under 2015 med drygt 1 000 personer – imponerande! Vad beträffar ytor för detaljhandeln blir det allt mer svårbedömt. Enligt tidigare beräkningsmodeller ligger detaljhandelsytorna i regionen på närmare 2 miljoner kvadratmeter.</w:t>
      </w:r>
    </w:p>
    <w:p w:rsidR="0097523E" w:rsidRPr="00B16AC1" w:rsidRDefault="00F8593B" w:rsidP="00B16AC1">
      <w:pPr>
        <w:pStyle w:val="Brdtext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B16AC1">
        <w:rPr>
          <w:rFonts w:ascii="Times New Roman" w:hAnsi="Times New Roman"/>
          <w:sz w:val="24"/>
          <w:szCs w:val="24"/>
        </w:rPr>
        <w:t xml:space="preserve">Av detaljhandelns totala omsättning i Västra Götalands län står Göteborgsregionen för 58 procent och Göteborgs kommun på egen hand för 37 procent. Handelns omsättning i Göteborgs city är svår att uppskatta i omsättning, men ligger </w:t>
      </w:r>
      <w:r w:rsidR="0028103E">
        <w:rPr>
          <w:rFonts w:ascii="Times New Roman" w:hAnsi="Times New Roman"/>
          <w:sz w:val="24"/>
          <w:szCs w:val="24"/>
        </w:rPr>
        <w:t>troligtvis</w:t>
      </w:r>
      <w:r w:rsidRPr="00B16AC1">
        <w:rPr>
          <w:rFonts w:ascii="Times New Roman" w:hAnsi="Times New Roman"/>
          <w:sz w:val="24"/>
          <w:szCs w:val="24"/>
        </w:rPr>
        <w:t xml:space="preserve"> nära 10 miljarder kronor. Detta visar hur viktigt varumärket Göteborg är för regionens handel och den totala attraktionskraften. </w:t>
      </w:r>
    </w:p>
    <w:p w:rsidR="003B0B1A" w:rsidRPr="00B16AC1" w:rsidRDefault="00F8593B" w:rsidP="00B16AC1">
      <w:pPr>
        <w:pStyle w:val="Brdtext"/>
        <w:widowControl w:val="0"/>
        <w:spacing w:after="0"/>
        <w:rPr>
          <w:rFonts w:ascii="Times New Roman" w:hAnsi="Times New Roman"/>
          <w:sz w:val="24"/>
          <w:szCs w:val="24"/>
        </w:rPr>
      </w:pPr>
      <w:r w:rsidRPr="00B16AC1">
        <w:rPr>
          <w:rFonts w:ascii="Times New Roman" w:hAnsi="Times New Roman"/>
          <w:sz w:val="24"/>
          <w:szCs w:val="24"/>
        </w:rPr>
        <w:t xml:space="preserve">Värt att nämna är också turismens effekter på detaljhandeln i </w:t>
      </w:r>
      <w:r w:rsidR="003A100B">
        <w:rPr>
          <w:rFonts w:ascii="Times New Roman" w:hAnsi="Times New Roman"/>
          <w:sz w:val="24"/>
          <w:szCs w:val="24"/>
        </w:rPr>
        <w:t>Göteborg. 2013 uppskattades dess</w:t>
      </w:r>
      <w:r w:rsidRPr="00B16AC1">
        <w:rPr>
          <w:rFonts w:ascii="Times New Roman" w:hAnsi="Times New Roman"/>
          <w:sz w:val="24"/>
          <w:szCs w:val="24"/>
        </w:rPr>
        <w:t xml:space="preserve">a till närmare 10 miljarder kronor. Göteborgsregionen utvecklas fortsatt starkt inom besöksnäringen och staden arbetar målmedvetet med att stärka sin position som destination. </w:t>
      </w:r>
      <w:r w:rsidR="00230170" w:rsidRPr="00B16AC1">
        <w:rPr>
          <w:rFonts w:ascii="Times New Roman" w:hAnsi="Times New Roman"/>
          <w:sz w:val="24"/>
          <w:szCs w:val="24"/>
        </w:rPr>
        <w:t>Fastighetsägarna i Göt</w:t>
      </w:r>
      <w:r w:rsidR="00B16AC1" w:rsidRPr="00B16AC1">
        <w:rPr>
          <w:rFonts w:ascii="Times New Roman" w:hAnsi="Times New Roman"/>
          <w:sz w:val="24"/>
          <w:szCs w:val="24"/>
        </w:rPr>
        <w:t>eborgs City arbetar målmedvetet, både var och en för sig men också tillsammans, med att ut</w:t>
      </w:r>
      <w:r w:rsidR="00230170" w:rsidRPr="00B16AC1">
        <w:rPr>
          <w:rFonts w:ascii="Times New Roman" w:hAnsi="Times New Roman"/>
          <w:sz w:val="24"/>
          <w:szCs w:val="24"/>
        </w:rPr>
        <w:t xml:space="preserve">veckla innerstadens </w:t>
      </w:r>
      <w:r w:rsidR="00F93B5A">
        <w:rPr>
          <w:rFonts w:ascii="Times New Roman" w:hAnsi="Times New Roman"/>
          <w:sz w:val="24"/>
          <w:szCs w:val="24"/>
        </w:rPr>
        <w:t>kvarter och dess kvalitéer</w:t>
      </w:r>
      <w:r w:rsidR="00230170" w:rsidRPr="00B16AC1">
        <w:rPr>
          <w:rFonts w:ascii="Times New Roman" w:hAnsi="Times New Roman"/>
          <w:sz w:val="24"/>
          <w:szCs w:val="24"/>
        </w:rPr>
        <w:t>. Särskilt kan nämnas</w:t>
      </w:r>
      <w:r w:rsidR="00B16AC1" w:rsidRPr="00B16AC1">
        <w:rPr>
          <w:rFonts w:ascii="Times New Roman" w:hAnsi="Times New Roman"/>
          <w:sz w:val="24"/>
          <w:szCs w:val="24"/>
        </w:rPr>
        <w:t xml:space="preserve"> Vasakronan och Hufvudstadens </w:t>
      </w:r>
      <w:r w:rsidR="00F93B5A">
        <w:rPr>
          <w:rFonts w:ascii="Times New Roman" w:hAnsi="Times New Roman"/>
          <w:sz w:val="24"/>
          <w:szCs w:val="24"/>
        </w:rPr>
        <w:t>arbete med</w:t>
      </w:r>
      <w:r w:rsidR="00230170" w:rsidRPr="00B16AC1">
        <w:rPr>
          <w:rFonts w:ascii="Times New Roman" w:hAnsi="Times New Roman"/>
          <w:sz w:val="24"/>
          <w:szCs w:val="24"/>
        </w:rPr>
        <w:t xml:space="preserve"> Fredsstan, samt ett stort utveckli</w:t>
      </w:r>
      <w:r w:rsidR="00B16AC1" w:rsidRPr="00B16AC1">
        <w:rPr>
          <w:rFonts w:ascii="Times New Roman" w:hAnsi="Times New Roman"/>
          <w:sz w:val="24"/>
          <w:szCs w:val="24"/>
        </w:rPr>
        <w:t xml:space="preserve">ngsarbete i och omkring Avenyn där Wallenstam är stor fastighetsägare. </w:t>
      </w:r>
    </w:p>
    <w:p w:rsidR="003B0B1A" w:rsidRDefault="003B0B1A" w:rsidP="00B16AC1">
      <w:pPr>
        <w:pStyle w:val="Brdtext"/>
        <w:widowControl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3B0B1A" w:rsidRDefault="003B0B1A" w:rsidP="00B16AC1">
      <w:pPr>
        <w:pStyle w:val="Brdtext"/>
        <w:widowControl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7523E" w:rsidRDefault="00F8593B" w:rsidP="00B16AC1">
      <w:pPr>
        <w:pStyle w:val="Brdtext"/>
        <w:widowControl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Utmaningar och framtidsutsikter för Göteborgsregionen</w:t>
      </w:r>
    </w:p>
    <w:p w:rsidR="003B0B1A" w:rsidRDefault="003B0B1A" w:rsidP="00B16AC1">
      <w:pPr>
        <w:pStyle w:val="Brdtext"/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7523E" w:rsidRDefault="00230170" w:rsidP="00B16AC1">
      <w:pPr>
        <w:pStyle w:val="BrdtextA"/>
        <w:suppressAutoHyphens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stora utvecklingsprojekten i Göteborg och </w:t>
      </w:r>
      <w:r w:rsidR="00F8593B">
        <w:rPr>
          <w:rFonts w:ascii="Times New Roman" w:hAnsi="Times New Roman"/>
          <w:sz w:val="24"/>
          <w:szCs w:val="24"/>
        </w:rPr>
        <w:t>Göteborgsregionen</w:t>
      </w:r>
      <w:r>
        <w:rPr>
          <w:rFonts w:ascii="Times New Roman" w:hAnsi="Times New Roman"/>
          <w:sz w:val="24"/>
          <w:szCs w:val="24"/>
        </w:rPr>
        <w:t xml:space="preserve"> kommer allt närmre. </w:t>
      </w:r>
      <w:r w:rsidR="003B0B1A">
        <w:rPr>
          <w:rFonts w:ascii="Times New Roman" w:hAnsi="Times New Roman"/>
          <w:sz w:val="24"/>
          <w:szCs w:val="24"/>
        </w:rPr>
        <w:t xml:space="preserve">De kommande åren ska </w:t>
      </w:r>
      <w:r>
        <w:rPr>
          <w:rFonts w:ascii="Times New Roman" w:hAnsi="Times New Roman"/>
          <w:sz w:val="24"/>
          <w:szCs w:val="24"/>
        </w:rPr>
        <w:t xml:space="preserve">5 miljoner kvadratmeter utvecklas i de centrala delarna </w:t>
      </w:r>
      <w:r w:rsidR="003B0B1A">
        <w:rPr>
          <w:rFonts w:ascii="Times New Roman" w:hAnsi="Times New Roman"/>
          <w:sz w:val="24"/>
          <w:szCs w:val="24"/>
        </w:rPr>
        <w:t xml:space="preserve">av Göteborg och drygt 1 biljon kronor ska </w:t>
      </w:r>
      <w:r>
        <w:rPr>
          <w:rFonts w:ascii="Times New Roman" w:hAnsi="Times New Roman"/>
          <w:sz w:val="24"/>
          <w:szCs w:val="24"/>
        </w:rPr>
        <w:t xml:space="preserve">investeras fram till 2025. </w:t>
      </w:r>
      <w:r w:rsidR="003B0B1A">
        <w:rPr>
          <w:rFonts w:ascii="Times New Roman" w:hAnsi="Times New Roman"/>
          <w:sz w:val="24"/>
          <w:szCs w:val="24"/>
        </w:rPr>
        <w:t>Dagens drygt 1 miljon</w:t>
      </w:r>
      <w:r>
        <w:rPr>
          <w:rFonts w:ascii="Times New Roman" w:hAnsi="Times New Roman"/>
          <w:sz w:val="24"/>
          <w:szCs w:val="24"/>
        </w:rPr>
        <w:t xml:space="preserve"> invånare i regionen</w:t>
      </w:r>
      <w:r w:rsidR="003B0B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B0B1A">
        <w:rPr>
          <w:rFonts w:ascii="Times New Roman" w:hAnsi="Times New Roman"/>
          <w:sz w:val="24"/>
          <w:szCs w:val="24"/>
        </w:rPr>
        <w:t>planeras 2027 vara</w:t>
      </w:r>
      <w:r>
        <w:rPr>
          <w:rFonts w:ascii="Times New Roman" w:hAnsi="Times New Roman"/>
          <w:sz w:val="24"/>
          <w:szCs w:val="24"/>
        </w:rPr>
        <w:t xml:space="preserve"> 1,7 miljoner invånare. </w:t>
      </w:r>
      <w:r w:rsidR="00F8593B">
        <w:rPr>
          <w:rFonts w:ascii="Times New Roman" w:hAnsi="Times New Roman"/>
          <w:sz w:val="24"/>
          <w:szCs w:val="24"/>
        </w:rPr>
        <w:t>Det kommer att byggas bostäder, kontor, infrastruktur och ytor för kommersiella ändamål. Det är i Göteborg ett av Europas största stadsutvecklingspr</w:t>
      </w:r>
      <w:r>
        <w:rPr>
          <w:rFonts w:ascii="Times New Roman" w:hAnsi="Times New Roman"/>
          <w:sz w:val="24"/>
          <w:szCs w:val="24"/>
        </w:rPr>
        <w:t xml:space="preserve">ojekt äger rum. </w:t>
      </w:r>
    </w:p>
    <w:p w:rsidR="0097523E" w:rsidRDefault="0097523E" w:rsidP="00B16AC1">
      <w:pPr>
        <w:pStyle w:val="BrdtextA"/>
        <w:rPr>
          <w:rFonts w:ascii="Times New Roman" w:eastAsia="Times New Roman" w:hAnsi="Times New Roman" w:cs="Times New Roman"/>
          <w:sz w:val="24"/>
          <w:szCs w:val="24"/>
        </w:rPr>
      </w:pPr>
    </w:p>
    <w:p w:rsidR="003B0B1A" w:rsidRDefault="00230170" w:rsidP="00B16AC1">
      <w:pPr>
        <w:pStyle w:val="Brdtex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Förutom att hantera </w:t>
      </w:r>
      <w:r w:rsidR="003B0B1A">
        <w:rPr>
          <w:rFonts w:ascii="Times New Roman" w:hAnsi="Times New Roman"/>
          <w:sz w:val="24"/>
          <w:szCs w:val="24"/>
        </w:rPr>
        <w:t>eventuella</w:t>
      </w:r>
      <w:r>
        <w:rPr>
          <w:rFonts w:ascii="Times New Roman" w:hAnsi="Times New Roman"/>
          <w:sz w:val="24"/>
          <w:szCs w:val="24"/>
        </w:rPr>
        <w:t xml:space="preserve"> komplikationer och störningar som följer </w:t>
      </w:r>
      <w:r w:rsidR="003B0B1A">
        <w:rPr>
          <w:rFonts w:ascii="Times New Roman" w:hAnsi="Times New Roman"/>
          <w:sz w:val="24"/>
          <w:szCs w:val="24"/>
        </w:rPr>
        <w:t>i vågorna av detta projekt</w:t>
      </w:r>
      <w:r>
        <w:rPr>
          <w:rFonts w:ascii="Times New Roman" w:hAnsi="Times New Roman"/>
          <w:sz w:val="24"/>
          <w:szCs w:val="24"/>
        </w:rPr>
        <w:t xml:space="preserve"> är </w:t>
      </w:r>
      <w:r w:rsidR="003B0B1A">
        <w:rPr>
          <w:rFonts w:ascii="Times New Roman" w:hAnsi="Times New Roman"/>
          <w:sz w:val="24"/>
          <w:szCs w:val="24"/>
        </w:rPr>
        <w:t xml:space="preserve">det också </w:t>
      </w:r>
      <w:r>
        <w:rPr>
          <w:rFonts w:ascii="Times New Roman" w:hAnsi="Times New Roman"/>
          <w:sz w:val="24"/>
          <w:szCs w:val="24"/>
        </w:rPr>
        <w:t xml:space="preserve">en stor utmaning för byggherrarna att få fram kompetens </w:t>
      </w:r>
      <w:r w:rsidR="003B0B1A">
        <w:rPr>
          <w:rFonts w:ascii="Times New Roman" w:hAnsi="Times New Roman"/>
          <w:sz w:val="24"/>
          <w:szCs w:val="24"/>
        </w:rPr>
        <w:t>till ett kostnadseffektivt</w:t>
      </w:r>
      <w:r>
        <w:rPr>
          <w:rFonts w:ascii="Times New Roman" w:hAnsi="Times New Roman"/>
          <w:sz w:val="24"/>
          <w:szCs w:val="24"/>
        </w:rPr>
        <w:t xml:space="preserve"> pris. </w:t>
      </w:r>
      <w:r w:rsidR="003B0B1A">
        <w:rPr>
          <w:rFonts w:ascii="Times New Roman" w:hAnsi="Times New Roman"/>
          <w:sz w:val="24"/>
          <w:szCs w:val="24"/>
        </w:rPr>
        <w:t>Idag är det brist på kompetens i byggbranschen vilket riskera</w:t>
      </w:r>
      <w:r w:rsidR="00DA6222">
        <w:rPr>
          <w:rFonts w:ascii="Times New Roman" w:hAnsi="Times New Roman"/>
          <w:sz w:val="24"/>
          <w:szCs w:val="24"/>
        </w:rPr>
        <w:t>r</w:t>
      </w:r>
      <w:r w:rsidR="003B0B1A">
        <w:rPr>
          <w:rFonts w:ascii="Times New Roman" w:hAnsi="Times New Roman"/>
          <w:sz w:val="24"/>
          <w:szCs w:val="24"/>
        </w:rPr>
        <w:t xml:space="preserve"> att öka de, relativt sett, redan höga </w:t>
      </w:r>
      <w:r w:rsidR="00DA6222">
        <w:rPr>
          <w:rFonts w:ascii="Times New Roman" w:hAnsi="Times New Roman"/>
          <w:sz w:val="24"/>
          <w:szCs w:val="24"/>
        </w:rPr>
        <w:t>bygg</w:t>
      </w:r>
      <w:r w:rsidR="003B0B1A">
        <w:rPr>
          <w:rFonts w:ascii="Times New Roman" w:hAnsi="Times New Roman"/>
          <w:sz w:val="24"/>
          <w:szCs w:val="24"/>
        </w:rPr>
        <w:t xml:space="preserve">kostnaderna. Skenar lönekostnaderna iväg kan ekonomin i projekten riskeras vilket kan göra att de  </w:t>
      </w:r>
      <w:r w:rsidR="00DA6222">
        <w:rPr>
          <w:rFonts w:ascii="Times New Roman" w:hAnsi="Times New Roman"/>
          <w:sz w:val="24"/>
          <w:szCs w:val="24"/>
        </w:rPr>
        <w:t>kommer att</w:t>
      </w:r>
      <w:r>
        <w:rPr>
          <w:rFonts w:ascii="Times New Roman" w:hAnsi="Times New Roman"/>
          <w:sz w:val="24"/>
          <w:szCs w:val="24"/>
        </w:rPr>
        <w:t xml:space="preserve"> genomföras. </w:t>
      </w:r>
    </w:p>
    <w:p w:rsidR="003B0B1A" w:rsidRDefault="003B0B1A" w:rsidP="00B16AC1">
      <w:pPr>
        <w:pStyle w:val="BrdtextA"/>
        <w:rPr>
          <w:rFonts w:ascii="Times New Roman" w:hAnsi="Times New Roman"/>
          <w:sz w:val="24"/>
          <w:szCs w:val="24"/>
        </w:rPr>
      </w:pPr>
    </w:p>
    <w:p w:rsidR="0097523E" w:rsidRPr="003B0B1A" w:rsidRDefault="00230170" w:rsidP="00B16AC1">
      <w:pPr>
        <w:pStyle w:val="Brdtex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som </w:t>
      </w:r>
      <w:r w:rsidR="003B0B1A">
        <w:rPr>
          <w:rFonts w:ascii="Times New Roman" w:hAnsi="Times New Roman"/>
          <w:sz w:val="24"/>
          <w:szCs w:val="24"/>
        </w:rPr>
        <w:t xml:space="preserve">vi </w:t>
      </w:r>
      <w:r w:rsidR="00976995">
        <w:rPr>
          <w:rFonts w:ascii="Times New Roman" w:hAnsi="Times New Roman"/>
          <w:sz w:val="24"/>
          <w:szCs w:val="24"/>
        </w:rPr>
        <w:t>skrev</w:t>
      </w:r>
      <w:r>
        <w:rPr>
          <w:rFonts w:ascii="Times New Roman" w:hAnsi="Times New Roman"/>
          <w:sz w:val="24"/>
          <w:szCs w:val="24"/>
        </w:rPr>
        <w:t xml:space="preserve"> om i verksamhetsberättelsen för 2015 tål </w:t>
      </w:r>
      <w:r w:rsidR="003B0B1A">
        <w:rPr>
          <w:rFonts w:ascii="Times New Roman" w:hAnsi="Times New Roman"/>
          <w:sz w:val="24"/>
          <w:szCs w:val="24"/>
        </w:rPr>
        <w:t xml:space="preserve">här </w:t>
      </w:r>
      <w:r>
        <w:rPr>
          <w:rFonts w:ascii="Times New Roman" w:hAnsi="Times New Roman"/>
          <w:sz w:val="24"/>
          <w:szCs w:val="24"/>
        </w:rPr>
        <w:t xml:space="preserve">att upprepas: </w:t>
      </w:r>
      <w:r w:rsidR="003B0B1A">
        <w:rPr>
          <w:rFonts w:ascii="Times New Roman" w:hAnsi="Times New Roman"/>
          <w:sz w:val="24"/>
          <w:szCs w:val="24"/>
        </w:rPr>
        <w:t xml:space="preserve">Göteborgsregionens stora stadsutvecklingsprojekt </w:t>
      </w:r>
      <w:r w:rsidR="00F8593B">
        <w:rPr>
          <w:rFonts w:ascii="Times New Roman" w:hAnsi="Times New Roman"/>
          <w:sz w:val="24"/>
          <w:szCs w:val="24"/>
        </w:rPr>
        <w:t xml:space="preserve">ställer </w:t>
      </w:r>
      <w:r w:rsidR="003B0B1A">
        <w:rPr>
          <w:rFonts w:ascii="Times New Roman" w:hAnsi="Times New Roman"/>
          <w:sz w:val="24"/>
          <w:szCs w:val="24"/>
        </w:rPr>
        <w:t>höga</w:t>
      </w:r>
      <w:r w:rsidR="00F8593B">
        <w:rPr>
          <w:rFonts w:ascii="Times New Roman" w:hAnsi="Times New Roman"/>
          <w:sz w:val="24"/>
          <w:szCs w:val="24"/>
        </w:rPr>
        <w:t xml:space="preserve"> krav på planering och vikten av att ha rätt strategier</w:t>
      </w:r>
      <w:r w:rsidR="003B5C2C">
        <w:rPr>
          <w:rFonts w:ascii="Times New Roman" w:hAnsi="Times New Roman"/>
          <w:sz w:val="24"/>
          <w:szCs w:val="24"/>
        </w:rPr>
        <w:t xml:space="preserve"> är central</w:t>
      </w:r>
      <w:r w:rsidR="00F8593B">
        <w:rPr>
          <w:rFonts w:ascii="Times New Roman" w:hAnsi="Times New Roman"/>
          <w:sz w:val="24"/>
          <w:szCs w:val="24"/>
        </w:rPr>
        <w:t xml:space="preserve">. Initialt är det viktigt att skapa en produkt som är rätt för människorna i tiden, men minst lika viktigt är </w:t>
      </w:r>
      <w:r w:rsidR="003B5C2C">
        <w:rPr>
          <w:rFonts w:ascii="Times New Roman" w:hAnsi="Times New Roman"/>
          <w:sz w:val="24"/>
          <w:szCs w:val="24"/>
        </w:rPr>
        <w:t xml:space="preserve">det </w:t>
      </w:r>
      <w:r w:rsidR="00F8593B">
        <w:rPr>
          <w:rFonts w:ascii="Times New Roman" w:hAnsi="Times New Roman"/>
          <w:sz w:val="24"/>
          <w:szCs w:val="24"/>
        </w:rPr>
        <w:t>att blicka framåt och fundera över hur vi människor kommer att formulera våra krav på livskvalitet längre fram. Ofta finns ingenjörskonsten tillvaratagen när man bygger stad</w:t>
      </w:r>
      <w:r w:rsidR="00DA6222">
        <w:rPr>
          <w:rFonts w:ascii="Times New Roman" w:hAnsi="Times New Roman"/>
          <w:sz w:val="24"/>
          <w:szCs w:val="24"/>
        </w:rPr>
        <w:t xml:space="preserve"> </w:t>
      </w:r>
      <w:r w:rsidR="00F8593B">
        <w:rPr>
          <w:rFonts w:ascii="Times New Roman" w:hAnsi="Times New Roman"/>
          <w:sz w:val="24"/>
          <w:szCs w:val="24"/>
        </w:rPr>
        <w:t>- och samhälle. Men lika viktigt</w:t>
      </w:r>
      <w:r w:rsidR="00DA6222">
        <w:rPr>
          <w:rFonts w:ascii="Times New Roman" w:hAnsi="Times New Roman"/>
          <w:sz w:val="24"/>
          <w:szCs w:val="24"/>
        </w:rPr>
        <w:t>-</w:t>
      </w:r>
      <w:r w:rsidR="00F8593B">
        <w:rPr>
          <w:rFonts w:ascii="Times New Roman" w:hAnsi="Times New Roman"/>
          <w:sz w:val="24"/>
          <w:szCs w:val="24"/>
        </w:rPr>
        <w:t xml:space="preserve"> om inte </w:t>
      </w:r>
      <w:proofErr w:type="spellStart"/>
      <w:r w:rsidR="00F8593B">
        <w:rPr>
          <w:rFonts w:ascii="Times New Roman" w:hAnsi="Times New Roman"/>
          <w:sz w:val="24"/>
          <w:szCs w:val="24"/>
        </w:rPr>
        <w:t>viktigare</w:t>
      </w:r>
      <w:r w:rsidR="00DA6222">
        <w:rPr>
          <w:rFonts w:ascii="Times New Roman" w:hAnsi="Times New Roman"/>
          <w:sz w:val="24"/>
          <w:szCs w:val="24"/>
        </w:rPr>
        <w:t>-</w:t>
      </w:r>
      <w:proofErr w:type="spellEnd"/>
      <w:r w:rsidR="00F8593B">
        <w:rPr>
          <w:rFonts w:ascii="Times New Roman" w:hAnsi="Times New Roman"/>
          <w:sz w:val="24"/>
          <w:szCs w:val="24"/>
        </w:rPr>
        <w:t xml:space="preserve"> är att få med beteendeperspektivet. Ytterst handlar det om att skapa attraktiva platser som tilltalar människor.</w:t>
      </w:r>
    </w:p>
    <w:p w:rsidR="0097523E" w:rsidRDefault="0097523E" w:rsidP="00B16AC1">
      <w:pPr>
        <w:pStyle w:val="BrdtextA"/>
        <w:rPr>
          <w:rFonts w:ascii="Times New Roman" w:eastAsia="Times New Roman" w:hAnsi="Times New Roman" w:cs="Times New Roman"/>
          <w:sz w:val="24"/>
          <w:szCs w:val="24"/>
        </w:rPr>
      </w:pPr>
    </w:p>
    <w:p w:rsidR="0097523E" w:rsidRDefault="00230170" w:rsidP="00B16AC1">
      <w:pPr>
        <w:pStyle w:val="Brdtex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Även 2017</w:t>
      </w:r>
      <w:r w:rsidR="00F8593B">
        <w:rPr>
          <w:rFonts w:ascii="Times New Roman" w:hAnsi="Times New Roman"/>
          <w:sz w:val="24"/>
          <w:szCs w:val="24"/>
        </w:rPr>
        <w:t xml:space="preserve"> kommer vi att se närmare 12 000 nya invånare i </w:t>
      </w:r>
      <w:r w:rsidR="003B5C2C">
        <w:rPr>
          <w:rFonts w:ascii="Times New Roman" w:hAnsi="Times New Roman"/>
          <w:sz w:val="24"/>
          <w:szCs w:val="24"/>
        </w:rPr>
        <w:t>Göteborgsregionen</w:t>
      </w:r>
      <w:r w:rsidR="00F8593B">
        <w:rPr>
          <w:rFonts w:ascii="Times New Roman" w:hAnsi="Times New Roman"/>
          <w:sz w:val="24"/>
          <w:szCs w:val="24"/>
        </w:rPr>
        <w:t xml:space="preserve"> – ett fullsatt Scandinavium. Lägg där till en </w:t>
      </w:r>
      <w:r>
        <w:rPr>
          <w:rFonts w:ascii="Times New Roman" w:hAnsi="Times New Roman"/>
          <w:sz w:val="24"/>
          <w:szCs w:val="24"/>
        </w:rPr>
        <w:t xml:space="preserve">dryg </w:t>
      </w:r>
      <w:r w:rsidR="00F8593B">
        <w:rPr>
          <w:rFonts w:ascii="Times New Roman" w:hAnsi="Times New Roman"/>
          <w:sz w:val="24"/>
          <w:szCs w:val="24"/>
        </w:rPr>
        <w:t xml:space="preserve">miljon befintliga invånare som potentiellt ökar sin köpkraft i detaljhandeln med </w:t>
      </w:r>
      <w:r>
        <w:rPr>
          <w:rFonts w:ascii="Times New Roman" w:hAnsi="Times New Roman"/>
          <w:sz w:val="24"/>
          <w:szCs w:val="24"/>
        </w:rPr>
        <w:t>tre</w:t>
      </w:r>
      <w:r w:rsidR="00F8593B">
        <w:rPr>
          <w:rFonts w:ascii="Times New Roman" w:hAnsi="Times New Roman"/>
          <w:sz w:val="24"/>
          <w:szCs w:val="24"/>
        </w:rPr>
        <w:t xml:space="preserve"> procent. Alltså får vi </w:t>
      </w:r>
      <w:r w:rsidR="001F03CD">
        <w:rPr>
          <w:rFonts w:ascii="Times New Roman" w:hAnsi="Times New Roman"/>
          <w:sz w:val="24"/>
          <w:szCs w:val="24"/>
        </w:rPr>
        <w:t xml:space="preserve">på nytt </w:t>
      </w:r>
      <w:r w:rsidR="00F8593B">
        <w:rPr>
          <w:rFonts w:ascii="Times New Roman" w:hAnsi="Times New Roman"/>
          <w:sz w:val="24"/>
          <w:szCs w:val="24"/>
        </w:rPr>
        <w:t xml:space="preserve">en möjlig tillväxt av detaljhandelns köpkraft </w:t>
      </w:r>
      <w:r w:rsidR="001F03CD">
        <w:rPr>
          <w:rFonts w:ascii="Times New Roman" w:hAnsi="Times New Roman"/>
          <w:sz w:val="24"/>
          <w:szCs w:val="24"/>
        </w:rPr>
        <w:t>med tre nya miljarder under 2017</w:t>
      </w:r>
      <w:r w:rsidR="00F8593B">
        <w:rPr>
          <w:rFonts w:ascii="Times New Roman" w:hAnsi="Times New Roman"/>
          <w:sz w:val="24"/>
          <w:szCs w:val="24"/>
        </w:rPr>
        <w:t>.</w:t>
      </w:r>
    </w:p>
    <w:p w:rsidR="0097523E" w:rsidRDefault="0097523E" w:rsidP="00B16AC1">
      <w:pPr>
        <w:pStyle w:val="BrdtextA"/>
        <w:rPr>
          <w:rFonts w:ascii="Times New Roman" w:eastAsia="Times New Roman" w:hAnsi="Times New Roman" w:cs="Times New Roman"/>
          <w:sz w:val="24"/>
          <w:szCs w:val="24"/>
        </w:rPr>
      </w:pPr>
    </w:p>
    <w:p w:rsidR="0097523E" w:rsidRDefault="0068574F" w:rsidP="00B16AC1">
      <w:pPr>
        <w:pStyle w:val="BrdtextA"/>
        <w:keepNext/>
        <w:keepLines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Detta förutsatt att de parter som i samverkan arbetar för att överträffa människornas förväntningar lyckas i sitt dagliga arbete</w:t>
      </w:r>
      <w:r w:rsidR="00F859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 annat fall tar köpkraften nya vägar och det är inte givet att </w:t>
      </w:r>
      <w:r w:rsidR="003B5C2C">
        <w:rPr>
          <w:rFonts w:ascii="Times New Roman" w:hAnsi="Times New Roman"/>
          <w:sz w:val="24"/>
          <w:szCs w:val="24"/>
        </w:rPr>
        <w:t>konsumtionen</w:t>
      </w:r>
      <w:r>
        <w:rPr>
          <w:rFonts w:ascii="Times New Roman" w:hAnsi="Times New Roman"/>
          <w:sz w:val="24"/>
          <w:szCs w:val="24"/>
        </w:rPr>
        <w:t xml:space="preserve"> då blir</w:t>
      </w:r>
      <w:r w:rsidR="00DA6222">
        <w:rPr>
          <w:rFonts w:ascii="Times New Roman" w:hAnsi="Times New Roman"/>
          <w:sz w:val="24"/>
          <w:szCs w:val="24"/>
        </w:rPr>
        <w:t xml:space="preserve"> vare sig</w:t>
      </w:r>
      <w:r>
        <w:rPr>
          <w:rFonts w:ascii="Times New Roman" w:hAnsi="Times New Roman"/>
          <w:sz w:val="24"/>
          <w:szCs w:val="24"/>
        </w:rPr>
        <w:t xml:space="preserve"> lokal eller regional.</w:t>
      </w:r>
    </w:p>
    <w:p w:rsidR="00904F50" w:rsidRDefault="00904F50" w:rsidP="00B16AC1">
      <w:pPr>
        <w:pStyle w:val="BrdtextA"/>
        <w:keepNext/>
        <w:keepLines/>
        <w:outlineLvl w:val="1"/>
        <w:rPr>
          <w:rFonts w:ascii="Times New Roman" w:hAnsi="Times New Roman"/>
          <w:sz w:val="24"/>
          <w:szCs w:val="24"/>
        </w:rPr>
      </w:pPr>
    </w:p>
    <w:p w:rsidR="00966056" w:rsidRDefault="00966056" w:rsidP="00B16AC1">
      <w:pPr>
        <w:pStyle w:val="BrdtextA"/>
        <w:keepNext/>
        <w:keepLines/>
        <w:outlineLvl w:val="1"/>
        <w:rPr>
          <w:rFonts w:ascii="Times New Roman" w:hAnsi="Times New Roman"/>
          <w:sz w:val="24"/>
          <w:szCs w:val="24"/>
        </w:rPr>
      </w:pPr>
    </w:p>
    <w:p w:rsidR="00966056" w:rsidRDefault="00966056" w:rsidP="00B16AC1">
      <w:pPr>
        <w:pStyle w:val="BrdtextA"/>
        <w:keepNext/>
        <w:keepLines/>
        <w:outlineLvl w:val="1"/>
        <w:rPr>
          <w:rFonts w:ascii="Times New Roman" w:hAnsi="Times New Roman"/>
          <w:sz w:val="24"/>
          <w:szCs w:val="24"/>
        </w:rPr>
      </w:pPr>
    </w:p>
    <w:p w:rsidR="00904F50" w:rsidRDefault="00904F50" w:rsidP="00B16AC1">
      <w:pPr>
        <w:pStyle w:val="BrdtextA"/>
        <w:keepNext/>
        <w:keepLines/>
        <w:outlineLvl w:val="1"/>
      </w:pPr>
    </w:p>
    <w:sectPr w:rsidR="00904F50" w:rsidSect="00734E7C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5CD" w:rsidRDefault="005A65CD">
      <w:r>
        <w:separator/>
      </w:r>
    </w:p>
  </w:endnote>
  <w:endnote w:type="continuationSeparator" w:id="0">
    <w:p w:rsidR="005A65CD" w:rsidRDefault="005A6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3E" w:rsidRDefault="0097523E">
    <w:pPr>
      <w:pStyle w:val="Sidhuvudoch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5CD" w:rsidRDefault="005A65CD">
      <w:r>
        <w:separator/>
      </w:r>
    </w:p>
  </w:footnote>
  <w:footnote w:type="continuationSeparator" w:id="0">
    <w:p w:rsidR="005A65CD" w:rsidRDefault="005A6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3E" w:rsidRDefault="0097523E">
    <w:pPr>
      <w:pStyle w:val="Sidhuvudochsidfo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7523E"/>
    <w:rsid w:val="00026A08"/>
    <w:rsid w:val="000318FE"/>
    <w:rsid w:val="00041023"/>
    <w:rsid w:val="00041A71"/>
    <w:rsid w:val="0005007E"/>
    <w:rsid w:val="00057AF9"/>
    <w:rsid w:val="0007305E"/>
    <w:rsid w:val="0007447D"/>
    <w:rsid w:val="000879A9"/>
    <w:rsid w:val="000929D5"/>
    <w:rsid w:val="000969D4"/>
    <w:rsid w:val="000C43F4"/>
    <w:rsid w:val="000C68D5"/>
    <w:rsid w:val="000C6F02"/>
    <w:rsid w:val="000E140E"/>
    <w:rsid w:val="001032FD"/>
    <w:rsid w:val="001469DF"/>
    <w:rsid w:val="00160C7E"/>
    <w:rsid w:val="001C1EBA"/>
    <w:rsid w:val="001E7EF7"/>
    <w:rsid w:val="001F03CD"/>
    <w:rsid w:val="001F788D"/>
    <w:rsid w:val="00213134"/>
    <w:rsid w:val="0022424C"/>
    <w:rsid w:val="00224E4A"/>
    <w:rsid w:val="002257FB"/>
    <w:rsid w:val="0022662C"/>
    <w:rsid w:val="00230170"/>
    <w:rsid w:val="00252849"/>
    <w:rsid w:val="0028103E"/>
    <w:rsid w:val="002A0ACB"/>
    <w:rsid w:val="002E5459"/>
    <w:rsid w:val="002F1068"/>
    <w:rsid w:val="003123E9"/>
    <w:rsid w:val="00316A2E"/>
    <w:rsid w:val="00323486"/>
    <w:rsid w:val="00343D9E"/>
    <w:rsid w:val="003A100B"/>
    <w:rsid w:val="003B0B1A"/>
    <w:rsid w:val="003B5C2C"/>
    <w:rsid w:val="003D6360"/>
    <w:rsid w:val="003F56D9"/>
    <w:rsid w:val="00412776"/>
    <w:rsid w:val="00424F91"/>
    <w:rsid w:val="00454DB8"/>
    <w:rsid w:val="004A0383"/>
    <w:rsid w:val="004A28A5"/>
    <w:rsid w:val="004D7C47"/>
    <w:rsid w:val="004F28AE"/>
    <w:rsid w:val="0051617A"/>
    <w:rsid w:val="005227BE"/>
    <w:rsid w:val="00530FA4"/>
    <w:rsid w:val="00543752"/>
    <w:rsid w:val="00546048"/>
    <w:rsid w:val="005570C8"/>
    <w:rsid w:val="00574A2D"/>
    <w:rsid w:val="0058275F"/>
    <w:rsid w:val="00585730"/>
    <w:rsid w:val="005A65CD"/>
    <w:rsid w:val="00612530"/>
    <w:rsid w:val="00651DCD"/>
    <w:rsid w:val="00662A9D"/>
    <w:rsid w:val="0068574F"/>
    <w:rsid w:val="0069355C"/>
    <w:rsid w:val="00694CBC"/>
    <w:rsid w:val="006B03BD"/>
    <w:rsid w:val="006D4644"/>
    <w:rsid w:val="006D72F3"/>
    <w:rsid w:val="006F470D"/>
    <w:rsid w:val="00734E7C"/>
    <w:rsid w:val="00741864"/>
    <w:rsid w:val="007924C7"/>
    <w:rsid w:val="00793528"/>
    <w:rsid w:val="007951A4"/>
    <w:rsid w:val="007A16A5"/>
    <w:rsid w:val="007A4E86"/>
    <w:rsid w:val="007B1C6B"/>
    <w:rsid w:val="007C03DF"/>
    <w:rsid w:val="007F0D10"/>
    <w:rsid w:val="00817ACB"/>
    <w:rsid w:val="0084047D"/>
    <w:rsid w:val="008662B8"/>
    <w:rsid w:val="00867A57"/>
    <w:rsid w:val="008744AE"/>
    <w:rsid w:val="0087700C"/>
    <w:rsid w:val="00893DF5"/>
    <w:rsid w:val="008C0B69"/>
    <w:rsid w:val="00904F50"/>
    <w:rsid w:val="00946573"/>
    <w:rsid w:val="009615D3"/>
    <w:rsid w:val="00966056"/>
    <w:rsid w:val="00967D69"/>
    <w:rsid w:val="0097523E"/>
    <w:rsid w:val="00976995"/>
    <w:rsid w:val="00981B43"/>
    <w:rsid w:val="00986E04"/>
    <w:rsid w:val="00987348"/>
    <w:rsid w:val="00991220"/>
    <w:rsid w:val="009E3893"/>
    <w:rsid w:val="009F0BBE"/>
    <w:rsid w:val="00A174F9"/>
    <w:rsid w:val="00A35CA6"/>
    <w:rsid w:val="00A36E03"/>
    <w:rsid w:val="00A51F48"/>
    <w:rsid w:val="00A67FB9"/>
    <w:rsid w:val="00A70982"/>
    <w:rsid w:val="00A83BFF"/>
    <w:rsid w:val="00A854F5"/>
    <w:rsid w:val="00A95029"/>
    <w:rsid w:val="00AB1330"/>
    <w:rsid w:val="00AD1B9F"/>
    <w:rsid w:val="00AD7CE2"/>
    <w:rsid w:val="00AF7B00"/>
    <w:rsid w:val="00B113D2"/>
    <w:rsid w:val="00B16AC1"/>
    <w:rsid w:val="00B67913"/>
    <w:rsid w:val="00B7501B"/>
    <w:rsid w:val="00B95672"/>
    <w:rsid w:val="00B95B64"/>
    <w:rsid w:val="00BD6395"/>
    <w:rsid w:val="00BE7CEE"/>
    <w:rsid w:val="00C44D5C"/>
    <w:rsid w:val="00C82B61"/>
    <w:rsid w:val="00C9270E"/>
    <w:rsid w:val="00C93B9B"/>
    <w:rsid w:val="00CA004B"/>
    <w:rsid w:val="00D1620D"/>
    <w:rsid w:val="00D16A62"/>
    <w:rsid w:val="00D346E4"/>
    <w:rsid w:val="00D3575F"/>
    <w:rsid w:val="00D72DBD"/>
    <w:rsid w:val="00D7510A"/>
    <w:rsid w:val="00D90B1A"/>
    <w:rsid w:val="00DA6222"/>
    <w:rsid w:val="00DB468B"/>
    <w:rsid w:val="00DC3D4F"/>
    <w:rsid w:val="00E20186"/>
    <w:rsid w:val="00E20E5A"/>
    <w:rsid w:val="00E30E0F"/>
    <w:rsid w:val="00E40E1D"/>
    <w:rsid w:val="00E50083"/>
    <w:rsid w:val="00E87512"/>
    <w:rsid w:val="00E94533"/>
    <w:rsid w:val="00EB1088"/>
    <w:rsid w:val="00EC71DC"/>
    <w:rsid w:val="00EF2F0B"/>
    <w:rsid w:val="00F06E8C"/>
    <w:rsid w:val="00F42BE4"/>
    <w:rsid w:val="00F53C58"/>
    <w:rsid w:val="00F549BE"/>
    <w:rsid w:val="00F74C9D"/>
    <w:rsid w:val="00F82F82"/>
    <w:rsid w:val="00F8593B"/>
    <w:rsid w:val="00F93B5A"/>
    <w:rsid w:val="00F95DC6"/>
    <w:rsid w:val="00FD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4E7C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734E7C"/>
    <w:rPr>
      <w:u w:val="single"/>
    </w:rPr>
  </w:style>
  <w:style w:type="table" w:customStyle="1" w:styleId="TableNormal">
    <w:name w:val="Table Normal"/>
    <w:rsid w:val="00734E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rsid w:val="00734E7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xtA">
    <w:name w:val="Brödtext A"/>
    <w:rsid w:val="00734E7C"/>
    <w:pPr>
      <w:widowControl w:val="0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</w:tabs>
      <w:suppressAutoHyphens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Brdtext">
    <w:name w:val="Body Text"/>
    <w:rsid w:val="00734E7C"/>
    <w:pPr>
      <w:spacing w:after="280" w:line="280" w:lineRule="atLeast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C0B6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0B6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2D9E7B-8CA2-4C2B-A7F8-88E472AF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2868</Words>
  <Characters>15204</Characters>
  <Application>Microsoft Office Word</Application>
  <DocSecurity>0</DocSecurity>
  <Lines>126</Lines>
  <Paragraphs>36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8</vt:i4>
      </vt:variant>
      <vt:variant>
        <vt:lpstr>Titel</vt:lpstr>
      </vt:variant>
      <vt:variant>
        <vt:i4>1</vt:i4>
      </vt:variant>
    </vt:vector>
  </HeadingPairs>
  <TitlesOfParts>
    <vt:vector size="10" baseType="lpstr">
      <vt:lpstr/>
      <vt:lpstr>    Detta förutsatt att de parter som i samverkan arbetar för att överträffa människ</vt:lpstr>
      <vt:lpstr>    </vt:lpstr>
      <vt:lpstr>    </vt:lpstr>
      <vt:lpstr>    </vt:lpstr>
      <vt:lpstr>    Magnus Kroon</vt:lpstr>
      <vt:lpstr>    House of Kroon AB</vt:lpstr>
      <vt:lpstr>    www.houseofkroon.se</vt:lpstr>
      <vt:lpstr>    </vt:lpstr>
      <vt:lpstr/>
    </vt:vector>
  </TitlesOfParts>
  <Company>Hewlett-Packard</Company>
  <LinksUpToDate>false</LinksUpToDate>
  <CharactersWithSpaces>18036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Kroon</dc:creator>
  <cp:lastModifiedBy>Kenneth</cp:lastModifiedBy>
  <cp:revision>4</cp:revision>
  <cp:lastPrinted>2017-03-16T07:59:00Z</cp:lastPrinted>
  <dcterms:created xsi:type="dcterms:W3CDTF">2017-03-17T08:35:00Z</dcterms:created>
  <dcterms:modified xsi:type="dcterms:W3CDTF">2017-03-24T14:35:00Z</dcterms:modified>
</cp:coreProperties>
</file>